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9922E" w14:textId="77777777" w:rsidR="006769B6" w:rsidRDefault="00000000">
      <w:pPr>
        <w:tabs>
          <w:tab w:val="right" w:pos="10204"/>
        </w:tabs>
        <w:rPr>
          <w:rFonts w:ascii="Arial" w:eastAsia="Arial" w:hAnsi="Arial" w:cs="Arial"/>
          <w:b/>
          <w:sz w:val="24"/>
          <w:szCs w:val="24"/>
        </w:rPr>
      </w:pPr>
      <w:r>
        <w:rPr>
          <w:rFonts w:ascii="Arial" w:eastAsia="Arial" w:hAnsi="Arial" w:cs="Arial"/>
          <w:b/>
          <w:sz w:val="24"/>
          <w:szCs w:val="24"/>
        </w:rPr>
        <w:t>3GPP TSG-RAN WG2 Meeting #119bis-e</w:t>
      </w:r>
      <w:r>
        <w:rPr>
          <w:rFonts w:ascii="Arial" w:eastAsia="Arial" w:hAnsi="Arial" w:cs="Arial"/>
          <w:b/>
          <w:i/>
          <w:sz w:val="24"/>
          <w:szCs w:val="24"/>
        </w:rPr>
        <w:tab/>
      </w:r>
      <w:r>
        <w:rPr>
          <w:rFonts w:ascii="Arial" w:eastAsia="Arial" w:hAnsi="Arial" w:cs="Arial"/>
          <w:b/>
          <w:sz w:val="24"/>
          <w:szCs w:val="24"/>
        </w:rPr>
        <w:t>R2-2210115</w:t>
      </w:r>
    </w:p>
    <w:p w14:paraId="6F99E552" w14:textId="77777777" w:rsidR="006769B6" w:rsidRDefault="00000000">
      <w:pPr>
        <w:tabs>
          <w:tab w:val="left" w:pos="1985"/>
          <w:tab w:val="left" w:pos="8931"/>
        </w:tabs>
        <w:spacing w:after="60" w:line="288" w:lineRule="auto"/>
        <w:jc w:val="both"/>
        <w:rPr>
          <w:rFonts w:ascii="Arial" w:eastAsia="Arial" w:hAnsi="Arial" w:cs="Arial"/>
          <w:b/>
          <w:sz w:val="24"/>
          <w:szCs w:val="24"/>
        </w:rPr>
      </w:pPr>
      <w:r>
        <w:rPr>
          <w:rFonts w:ascii="Arial" w:eastAsia="Arial" w:hAnsi="Arial" w:cs="Arial"/>
          <w:b/>
          <w:sz w:val="24"/>
          <w:szCs w:val="24"/>
        </w:rPr>
        <w:t>Online, Oct 10 – 19, 2022</w:t>
      </w:r>
    </w:p>
    <w:p w14:paraId="7DFF693B" w14:textId="77777777" w:rsidR="006769B6" w:rsidRDefault="006769B6">
      <w:pPr>
        <w:widowControl w:val="0"/>
        <w:pBdr>
          <w:top w:val="nil"/>
          <w:left w:val="nil"/>
          <w:bottom w:val="nil"/>
          <w:right w:val="nil"/>
          <w:between w:val="nil"/>
        </w:pBdr>
        <w:tabs>
          <w:tab w:val="right" w:pos="7088"/>
          <w:tab w:val="right" w:pos="9781"/>
        </w:tabs>
        <w:rPr>
          <w:rFonts w:ascii="Arial" w:eastAsia="Arial" w:hAnsi="Arial" w:cs="Arial"/>
          <w:color w:val="000000"/>
          <w:sz w:val="24"/>
          <w:szCs w:val="24"/>
        </w:rPr>
      </w:pPr>
    </w:p>
    <w:p w14:paraId="4A74F2BF" w14:textId="77777777" w:rsidR="006769B6" w:rsidRDefault="00000000">
      <w:pPr>
        <w:spacing w:after="120"/>
        <w:ind w:left="1985" w:hanging="1985"/>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 xml:space="preserve">Discussion on </w:t>
      </w:r>
      <w:proofErr w:type="spellStart"/>
      <w:r>
        <w:rPr>
          <w:rFonts w:ascii="Arial" w:eastAsia="Arial" w:hAnsi="Arial" w:cs="Arial"/>
          <w:b/>
          <w:sz w:val="24"/>
          <w:szCs w:val="24"/>
        </w:rPr>
        <w:t>Sidelink</w:t>
      </w:r>
      <w:proofErr w:type="spellEnd"/>
      <w:r>
        <w:rPr>
          <w:rFonts w:ascii="Arial" w:eastAsia="Arial" w:hAnsi="Arial" w:cs="Arial"/>
          <w:b/>
          <w:sz w:val="24"/>
          <w:szCs w:val="24"/>
        </w:rPr>
        <w:t xml:space="preserve"> Positioning</w:t>
      </w:r>
    </w:p>
    <w:p w14:paraId="03915C09" w14:textId="77777777" w:rsidR="006769B6" w:rsidRDefault="00000000">
      <w:pPr>
        <w:spacing w:after="120"/>
        <w:ind w:left="1985" w:hanging="1985"/>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LG Electronics</w:t>
      </w:r>
    </w:p>
    <w:p w14:paraId="7A848627" w14:textId="77777777" w:rsidR="006769B6" w:rsidRDefault="00000000">
      <w:pPr>
        <w:spacing w:after="120"/>
        <w:ind w:left="1985" w:hanging="1985"/>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w:t>
      </w:r>
    </w:p>
    <w:p w14:paraId="491B91E9" w14:textId="77777777" w:rsidR="006769B6" w:rsidRDefault="00000000">
      <w:pPr>
        <w:spacing w:after="120"/>
        <w:ind w:left="1985" w:hanging="1985"/>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8.2.2</w:t>
      </w:r>
    </w:p>
    <w:p w14:paraId="41B96858" w14:textId="77777777" w:rsidR="006769B6" w:rsidRDefault="00000000">
      <w:pPr>
        <w:spacing w:after="120"/>
        <w:ind w:left="1985" w:hanging="1985"/>
        <w:rPr>
          <w:rFonts w:ascii="Arial" w:eastAsia="Arial" w:hAnsi="Arial" w:cs="Arial"/>
          <w:b/>
          <w:sz w:val="24"/>
          <w:szCs w:val="24"/>
        </w:rPr>
      </w:pPr>
      <w:r>
        <w:rPr>
          <w:rFonts w:ascii="Arial" w:eastAsia="Arial" w:hAnsi="Arial" w:cs="Arial"/>
          <w:b/>
          <w:sz w:val="24"/>
          <w:szCs w:val="24"/>
        </w:rPr>
        <w:t>WID/SID</w:t>
      </w:r>
      <w:r>
        <w:rPr>
          <w:rFonts w:ascii="Arial" w:eastAsia="Arial" w:hAnsi="Arial" w:cs="Arial"/>
          <w:b/>
          <w:sz w:val="24"/>
          <w:szCs w:val="24"/>
        </w:rPr>
        <w:tab/>
        <w:t>FS_NR_pos_enh2</w:t>
      </w:r>
    </w:p>
    <w:p w14:paraId="00E4C380" w14:textId="77777777" w:rsidR="006769B6" w:rsidRDefault="00000000">
      <w:pPr>
        <w:pStyle w:val="Heading1"/>
        <w:tabs>
          <w:tab w:val="left" w:pos="2268"/>
        </w:tabs>
        <w:ind w:right="-99"/>
        <w:rPr>
          <w:rFonts w:ascii="Times New Roman" w:hAnsi="Times New Roman"/>
        </w:rPr>
      </w:pPr>
      <w:bookmarkStart w:id="0" w:name="_heading=h.wt7xoax1kbms" w:colFirst="0" w:colLast="0"/>
      <w:bookmarkStart w:id="1" w:name="_Toc115445103"/>
      <w:bookmarkEnd w:id="0"/>
      <w:r>
        <w:t>1</w:t>
      </w:r>
      <w:r>
        <w:tab/>
        <w:t>Introduction</w:t>
      </w:r>
      <w:bookmarkEnd w:id="1"/>
      <w:r>
        <w:t xml:space="preserve"> </w:t>
      </w:r>
    </w:p>
    <w:p w14:paraId="632CBC92" w14:textId="050F587B" w:rsidR="006769B6" w:rsidRDefault="00000000">
      <w:pPr>
        <w:tabs>
          <w:tab w:val="left" w:pos="1622"/>
        </w:tabs>
      </w:pPr>
      <w:r>
        <w:t xml:space="preserve">In RAN2#119-e meeting, RAN2 has started to study </w:t>
      </w:r>
      <w:proofErr w:type="spellStart"/>
      <w:r>
        <w:t>sidelink</w:t>
      </w:r>
      <w:proofErr w:type="spellEnd"/>
      <w:r>
        <w:t xml:space="preserve"> positioning, but some issues remained as FFS and postponed to</w:t>
      </w:r>
      <w:r w:rsidR="0095663F">
        <w:t xml:space="preserve"> the next meeting</w:t>
      </w:r>
      <w:r>
        <w:t xml:space="preserve"> [R2-2208704]. In this contribution, we provide our views on FFS. </w:t>
      </w:r>
    </w:p>
    <w:p w14:paraId="464B1A49" w14:textId="77777777" w:rsidR="006769B6" w:rsidRDefault="006769B6"/>
    <w:p w14:paraId="4A3C4161" w14:textId="77777777" w:rsidR="006769B6" w:rsidRDefault="00000000">
      <w:pPr>
        <w:pStyle w:val="Heading1"/>
      </w:pPr>
      <w:bookmarkStart w:id="2" w:name="_heading=h.fj5477v6w1xv" w:colFirst="0" w:colLast="0"/>
      <w:bookmarkStart w:id="3" w:name="_Toc115445104"/>
      <w:bookmarkEnd w:id="2"/>
      <w:r>
        <w:t>2</w:t>
      </w:r>
      <w:r>
        <w:tab/>
        <w:t>Discussion</w:t>
      </w:r>
      <w:bookmarkEnd w:id="3"/>
      <w:r>
        <w:t xml:space="preserve"> </w:t>
      </w:r>
    </w:p>
    <w:p w14:paraId="04A4FE6F" w14:textId="34F5E5FD" w:rsidR="006769B6" w:rsidRDefault="00B73F26">
      <w:pPr>
        <w:pStyle w:val="Heading2"/>
      </w:pPr>
      <w:bookmarkStart w:id="4" w:name="_heading=h.dwr79gsxjx1l" w:colFirst="0" w:colLast="0"/>
      <w:bookmarkStart w:id="5" w:name="_Toc115445105"/>
      <w:bookmarkEnd w:id="4"/>
      <w:r>
        <w:t>2.1</w:t>
      </w:r>
      <w:r w:rsidR="00000000">
        <w:tab/>
        <w:t>Discussion on partial coverage</w:t>
      </w:r>
      <w:bookmarkEnd w:id="5"/>
    </w:p>
    <w:p w14:paraId="48C193C8" w14:textId="541FFA28" w:rsidR="006769B6" w:rsidRDefault="00000000">
      <w:pPr>
        <w:tabs>
          <w:tab w:val="left" w:pos="1622"/>
        </w:tabs>
      </w:pPr>
      <w:r>
        <w:t>In RAN2#119-e meeting, RAN2 agreed to support three coverage scenarios, i.e., in-coverage, partial coverage and out-of-coverage as presented in SID [</w:t>
      </w:r>
      <w:r w:rsidR="000321D6" w:rsidRPr="000321D6">
        <w:t>RP-222616</w:t>
      </w:r>
      <w:r>
        <w:t xml:space="preserve">], but we didn’t reach consensus on partial coverage. </w:t>
      </w:r>
    </w:p>
    <w:p w14:paraId="454F46FB" w14:textId="77777777" w:rsidR="006769B6" w:rsidRDefault="006769B6">
      <w:pPr>
        <w:tabs>
          <w:tab w:val="left" w:pos="1622"/>
        </w:tabs>
        <w:rPr>
          <w:rFonts w:ascii="Arial" w:eastAsia="Arial" w:hAnsi="Arial" w:cs="Arial"/>
        </w:rPr>
      </w:pPr>
    </w:p>
    <w:tbl>
      <w:tblPr>
        <w:tblStyle w:val="aff4"/>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769B6" w14:paraId="6CD8F173" w14:textId="77777777">
        <w:tc>
          <w:tcPr>
            <w:tcW w:w="10204" w:type="dxa"/>
            <w:shd w:val="clear" w:color="auto" w:fill="auto"/>
            <w:tcMar>
              <w:top w:w="100" w:type="dxa"/>
              <w:left w:w="100" w:type="dxa"/>
              <w:bottom w:w="100" w:type="dxa"/>
              <w:right w:w="100" w:type="dxa"/>
            </w:tcMar>
          </w:tcPr>
          <w:p w14:paraId="0D62F789" w14:textId="77777777" w:rsidR="006769B6" w:rsidRDefault="00000000">
            <w:pPr>
              <w:widowControl w:val="0"/>
              <w:rPr>
                <w:rFonts w:ascii="Arial" w:eastAsia="Arial" w:hAnsi="Arial" w:cs="Arial"/>
              </w:rPr>
            </w:pPr>
            <w:r>
              <w:rPr>
                <w:rFonts w:ascii="Arial" w:eastAsia="Arial" w:hAnsi="Arial" w:cs="Arial"/>
              </w:rPr>
              <w:t>Agreements:</w:t>
            </w:r>
          </w:p>
          <w:p w14:paraId="28BEE8E9" w14:textId="77777777" w:rsidR="006769B6" w:rsidRDefault="00000000">
            <w:pPr>
              <w:widowControl w:val="0"/>
              <w:rPr>
                <w:rFonts w:ascii="Arial" w:eastAsia="Arial" w:hAnsi="Arial" w:cs="Arial"/>
                <w:highlight w:val="yellow"/>
              </w:rPr>
            </w:pPr>
            <w:r>
              <w:rPr>
                <w:rFonts w:ascii="Arial" w:eastAsia="Arial" w:hAnsi="Arial" w:cs="Arial"/>
              </w:rPr>
              <w:t xml:space="preserve">Proposal 1 (modified): Confirm that for </w:t>
            </w:r>
            <w:proofErr w:type="spellStart"/>
            <w:r>
              <w:rPr>
                <w:rFonts w:ascii="Arial" w:eastAsia="Arial" w:hAnsi="Arial" w:cs="Arial"/>
              </w:rPr>
              <w:t>sidelink</w:t>
            </w:r>
            <w:proofErr w:type="spellEnd"/>
            <w:r>
              <w:rPr>
                <w:rFonts w:ascii="Arial" w:eastAsia="Arial" w:hAnsi="Arial" w:cs="Arial"/>
              </w:rPr>
              <w:t xml:space="preserve"> positioning in-coverage, partial coverage and out-of-coverage scenarios shall be supported.  </w:t>
            </w:r>
            <w:r>
              <w:rPr>
                <w:rFonts w:ascii="Arial" w:eastAsia="Arial" w:hAnsi="Arial" w:cs="Arial"/>
                <w:highlight w:val="yellow"/>
              </w:rPr>
              <w:t>FFS if partial coverage case assumes anything about which UEs are in coverage.</w:t>
            </w:r>
          </w:p>
          <w:p w14:paraId="3EF9F794" w14:textId="77777777" w:rsidR="006769B6" w:rsidRDefault="00000000">
            <w:pPr>
              <w:widowControl w:val="0"/>
              <w:rPr>
                <w:rFonts w:ascii="Arial" w:eastAsia="Arial" w:hAnsi="Arial" w:cs="Arial"/>
              </w:rPr>
            </w:pPr>
            <w:r>
              <w:rPr>
                <w:rFonts w:ascii="Arial" w:eastAsia="Arial" w:hAnsi="Arial" w:cs="Arial"/>
              </w:rPr>
              <w:t xml:space="preserve">Proposal 2: Study the architecture and </w:t>
            </w:r>
            <w:proofErr w:type="spellStart"/>
            <w:r>
              <w:rPr>
                <w:rFonts w:ascii="Arial" w:eastAsia="Arial" w:hAnsi="Arial" w:cs="Arial"/>
              </w:rPr>
              <w:t>signaling</w:t>
            </w:r>
            <w:proofErr w:type="spellEnd"/>
            <w:r>
              <w:rPr>
                <w:rFonts w:ascii="Arial" w:eastAsia="Arial" w:hAnsi="Arial" w:cs="Arial"/>
              </w:rPr>
              <w:t xml:space="preserve"> procedures to enable at least the following two operation scenarios:</w:t>
            </w:r>
          </w:p>
          <w:p w14:paraId="169BC6CE" w14:textId="77777777" w:rsidR="006769B6" w:rsidRDefault="00000000">
            <w:pPr>
              <w:widowControl w:val="0"/>
              <w:numPr>
                <w:ilvl w:val="0"/>
                <w:numId w:val="6"/>
              </w:numPr>
              <w:rPr>
                <w:rFonts w:ascii="Arial" w:eastAsia="Arial" w:hAnsi="Arial" w:cs="Arial"/>
              </w:rPr>
            </w:pPr>
            <w:r>
              <w:rPr>
                <w:rFonts w:ascii="Arial" w:eastAsia="Arial" w:hAnsi="Arial" w:cs="Arial"/>
              </w:rPr>
              <w:t>Operation Scenario 1: PC5-only-based positioning.</w:t>
            </w:r>
          </w:p>
          <w:p w14:paraId="71267EBC" w14:textId="77777777" w:rsidR="006769B6" w:rsidRDefault="00000000">
            <w:pPr>
              <w:widowControl w:val="0"/>
              <w:numPr>
                <w:ilvl w:val="0"/>
                <w:numId w:val="6"/>
              </w:numPr>
              <w:rPr>
                <w:rFonts w:ascii="Arial" w:eastAsia="Arial" w:hAnsi="Arial" w:cs="Arial"/>
              </w:rPr>
            </w:pPr>
            <w:r>
              <w:rPr>
                <w:rFonts w:ascii="Arial" w:eastAsia="Arial" w:hAnsi="Arial" w:cs="Arial"/>
              </w:rPr>
              <w:t xml:space="preserve">Operation Scenario 2: Combination of </w:t>
            </w:r>
            <w:proofErr w:type="spellStart"/>
            <w:r>
              <w:rPr>
                <w:rFonts w:ascii="Arial" w:eastAsia="Arial" w:hAnsi="Arial" w:cs="Arial"/>
              </w:rPr>
              <w:t>Uu</w:t>
            </w:r>
            <w:proofErr w:type="spellEnd"/>
            <w:r>
              <w:rPr>
                <w:rFonts w:ascii="Arial" w:eastAsia="Arial" w:hAnsi="Arial" w:cs="Arial"/>
              </w:rPr>
              <w:t>- and PC5-based positioning.</w:t>
            </w:r>
          </w:p>
        </w:tc>
      </w:tr>
    </w:tbl>
    <w:p w14:paraId="59B3AC0E" w14:textId="77777777" w:rsidR="006769B6" w:rsidRDefault="006769B6"/>
    <w:p w14:paraId="5CDC88D9" w14:textId="632AA362" w:rsidR="006769B6" w:rsidRDefault="00000000">
      <w:r>
        <w:t xml:space="preserve">According to TR 38.845, partial coverage means that one UE remains inside the network </w:t>
      </w:r>
      <w:r w:rsidR="008B3DBE">
        <w:t>coverage,</w:t>
      </w:r>
      <w:r>
        <w:t xml:space="preserve"> but the other UE is outside the network coverage. </w:t>
      </w:r>
      <w:r w:rsidR="00091344">
        <w:t>Although m</w:t>
      </w:r>
      <w:r>
        <w:t xml:space="preserve">ultiple anchor UEs can be involved in </w:t>
      </w:r>
      <w:proofErr w:type="spellStart"/>
      <w:r>
        <w:t>sidelink</w:t>
      </w:r>
      <w:proofErr w:type="spellEnd"/>
      <w:r>
        <w:t xml:space="preserve"> positioning</w:t>
      </w:r>
      <w:r w:rsidR="00091344">
        <w:t>,</w:t>
      </w:r>
      <w:r>
        <w:t xml:space="preserve"> </w:t>
      </w:r>
      <w:r w:rsidR="00C9568B">
        <w:t>t</w:t>
      </w:r>
      <w:r>
        <w:t>he different status of anchor UE</w:t>
      </w:r>
      <w:r w:rsidR="00091344">
        <w:t>s (</w:t>
      </w:r>
      <w:r w:rsidR="00091344">
        <w:t xml:space="preserve">i.e., some of </w:t>
      </w:r>
      <w:r w:rsidR="00091344">
        <w:t>UEs</w:t>
      </w:r>
      <w:r w:rsidR="00091344">
        <w:t xml:space="preserve"> </w:t>
      </w:r>
      <w:r w:rsidR="00091344">
        <w:t>are</w:t>
      </w:r>
      <w:r w:rsidR="00091344">
        <w:t xml:space="preserve"> inside of network coverage but some </w:t>
      </w:r>
      <w:r w:rsidR="00091344">
        <w:t>are</w:t>
      </w:r>
      <w:r w:rsidR="00091344">
        <w:t xml:space="preserve"> outside of network coverage</w:t>
      </w:r>
      <w:r w:rsidR="00091344">
        <w:t>)</w:t>
      </w:r>
      <w:r>
        <w:t xml:space="preserve"> does not make a significant change of</w:t>
      </w:r>
      <w:r w:rsidR="00C9568B">
        <w:t xml:space="preserve"> </w:t>
      </w:r>
      <w:proofErr w:type="spellStart"/>
      <w:r w:rsidR="00C9568B">
        <w:t>sidelink</w:t>
      </w:r>
      <w:proofErr w:type="spellEnd"/>
      <w:r>
        <w:t xml:space="preserve"> positioning procedure. So, partial coverage scenario can be considered</w:t>
      </w:r>
      <w:r w:rsidR="00C9568B">
        <w:t xml:space="preserve"> </w:t>
      </w:r>
      <w:r w:rsidR="00C9568B">
        <w:t>simply</w:t>
      </w:r>
      <w:r>
        <w:t xml:space="preserve"> that at least one UE (which can be the target UE or anchor UE) involved in </w:t>
      </w:r>
      <w:proofErr w:type="spellStart"/>
      <w:r>
        <w:t>sidelink</w:t>
      </w:r>
      <w:proofErr w:type="spellEnd"/>
      <w:r>
        <w:t xml:space="preserve"> positioning is in-coverage, therefore, there are two cases in partial coverage scenarios:</w:t>
      </w:r>
    </w:p>
    <w:p w14:paraId="137ADF07" w14:textId="77777777" w:rsidR="006769B6" w:rsidRDefault="006769B6">
      <w:pPr>
        <w:rPr>
          <w:sz w:val="10"/>
          <w:szCs w:val="10"/>
        </w:rPr>
      </w:pPr>
    </w:p>
    <w:p w14:paraId="6BCABC1F" w14:textId="77777777" w:rsidR="006769B6" w:rsidRDefault="00000000">
      <w:pPr>
        <w:numPr>
          <w:ilvl w:val="0"/>
          <w:numId w:val="9"/>
        </w:numPr>
        <w:spacing w:after="100"/>
      </w:pPr>
      <w:r>
        <w:t>Case 1. Where the target UE is inside but anchor UE is outside of network coverage</w:t>
      </w:r>
    </w:p>
    <w:p w14:paraId="226F4F03" w14:textId="6E3210AF" w:rsidR="006769B6" w:rsidRDefault="00000000" w:rsidP="00521592">
      <w:pPr>
        <w:numPr>
          <w:ilvl w:val="0"/>
          <w:numId w:val="9"/>
        </w:numPr>
        <w:ind w:left="714" w:hanging="357"/>
      </w:pPr>
      <w:r>
        <w:t xml:space="preserve">Case 2. Where the target UE is </w:t>
      </w:r>
      <w:proofErr w:type="gramStart"/>
      <w:r>
        <w:t>outside</w:t>
      </w:r>
      <w:proofErr w:type="gramEnd"/>
      <w:r>
        <w:t xml:space="preserve"> but anchor UE is inside of network coverage</w:t>
      </w:r>
    </w:p>
    <w:p w14:paraId="11B6F241" w14:textId="77777777" w:rsidR="00521592" w:rsidRDefault="00521592" w:rsidP="00521592">
      <w:pPr>
        <w:spacing w:after="100"/>
        <w:rPr>
          <w:rFonts w:hint="eastAsia"/>
        </w:rPr>
      </w:pPr>
    </w:p>
    <w:p w14:paraId="40CE3FF7" w14:textId="7B2F3191" w:rsidR="00521592" w:rsidRDefault="00521592" w:rsidP="00521592">
      <w:pPr>
        <w:pStyle w:val="Heading4"/>
        <w:rPr>
          <w:rFonts w:hint="eastAsia"/>
        </w:rPr>
      </w:pPr>
      <w:bookmarkStart w:id="6" w:name="_Toc115445106"/>
      <w:r>
        <w:t>Proposal</w:t>
      </w:r>
      <w:r>
        <w:t xml:space="preserve"> 1.</w:t>
      </w:r>
      <w:r>
        <w:tab/>
      </w:r>
      <w:r>
        <w:t>In partial coverage scenario, both cases where target UE is in</w:t>
      </w:r>
      <w:r>
        <w:t>-</w:t>
      </w:r>
      <w:r>
        <w:t>coverage and out</w:t>
      </w:r>
      <w:r>
        <w:t>-</w:t>
      </w:r>
      <w:r>
        <w:t>of</w:t>
      </w:r>
      <w:r>
        <w:t>-</w:t>
      </w:r>
      <w:r>
        <w:t>coverage should be considered.</w:t>
      </w:r>
      <w:bookmarkEnd w:id="6"/>
    </w:p>
    <w:p w14:paraId="3A3BE71C" w14:textId="77777777" w:rsidR="00521592" w:rsidRDefault="00521592">
      <w:pPr>
        <w:rPr>
          <w:rFonts w:hint="eastAsia"/>
        </w:rPr>
      </w:pPr>
    </w:p>
    <w:p w14:paraId="2336DFC9" w14:textId="56CB6B8B" w:rsidR="006769B6" w:rsidRDefault="00000000">
      <w:r>
        <w:t xml:space="preserve">In case 1, the target UE can be connected to the LMF via direct </w:t>
      </w:r>
      <w:proofErr w:type="spellStart"/>
      <w:r>
        <w:t>Uu</w:t>
      </w:r>
      <w:proofErr w:type="spellEnd"/>
      <w:r>
        <w:t xml:space="preserve">-link. In case 2, </w:t>
      </w:r>
      <w:r w:rsidR="00521592">
        <w:t xml:space="preserve">the </w:t>
      </w:r>
      <w:r w:rsidR="00521592">
        <w:t>anchor</w:t>
      </w:r>
      <w:r w:rsidR="00521592">
        <w:t xml:space="preserve"> UE can be connected to the LMF via direct </w:t>
      </w:r>
      <w:proofErr w:type="spellStart"/>
      <w:r w:rsidR="00521592">
        <w:t>Uu</w:t>
      </w:r>
      <w:proofErr w:type="spellEnd"/>
      <w:r w:rsidR="00521592">
        <w:t>-link</w:t>
      </w:r>
      <w:r w:rsidR="00521592">
        <w:t xml:space="preserve"> and </w:t>
      </w:r>
      <w:r>
        <w:t>the target UE can be connected to the LMF via PC5-link through the anchor UE inside of network coverage.</w:t>
      </w:r>
      <w:r w:rsidR="00091344">
        <w:t xml:space="preserve"> </w:t>
      </w:r>
    </w:p>
    <w:p w14:paraId="0B33F69E" w14:textId="77777777" w:rsidR="006769B6" w:rsidRDefault="006769B6"/>
    <w:p w14:paraId="1079C444" w14:textId="4C8EC7C3" w:rsidR="006769B6" w:rsidRDefault="00521592" w:rsidP="00521592">
      <w:pPr>
        <w:pStyle w:val="Heading4"/>
      </w:pPr>
      <w:bookmarkStart w:id="7" w:name="_heading=h.h5ko43wphk7l" w:colFirst="0" w:colLast="0"/>
      <w:bookmarkStart w:id="8" w:name="_Toc115445107"/>
      <w:bookmarkEnd w:id="7"/>
      <w:r>
        <w:t>Observation</w:t>
      </w:r>
      <w:r>
        <w:t xml:space="preserve"> 1.</w:t>
      </w:r>
      <w:r>
        <w:tab/>
      </w:r>
      <w:r>
        <w:t xml:space="preserve">LMF can be connected to target UE or anchor UE via direct </w:t>
      </w:r>
      <w:proofErr w:type="spellStart"/>
      <w:r>
        <w:t>Uu</w:t>
      </w:r>
      <w:proofErr w:type="spellEnd"/>
      <w:r>
        <w:t>-link or PC5-link, if needed.</w:t>
      </w:r>
      <w:bookmarkEnd w:id="8"/>
    </w:p>
    <w:p w14:paraId="05DD232F" w14:textId="77777777" w:rsidR="00521592" w:rsidRDefault="00521592">
      <w:pPr>
        <w:tabs>
          <w:tab w:val="left" w:pos="1530"/>
        </w:tabs>
        <w:rPr>
          <w:rFonts w:hint="eastAsia"/>
        </w:rPr>
      </w:pPr>
    </w:p>
    <w:p w14:paraId="01645168" w14:textId="42C87E9C" w:rsidR="00561C3C" w:rsidRDefault="00561C3C">
      <w:pPr>
        <w:tabs>
          <w:tab w:val="left" w:pos="1530"/>
        </w:tabs>
      </w:pPr>
      <w:r>
        <w:rPr>
          <w:rFonts w:hint="eastAsia"/>
        </w:rPr>
        <w:t>W</w:t>
      </w:r>
      <w:r>
        <w:t xml:space="preserve">e will </w:t>
      </w:r>
      <w:proofErr w:type="gramStart"/>
      <w:r>
        <w:t>look into</w:t>
      </w:r>
      <w:proofErr w:type="gramEnd"/>
      <w:r>
        <w:t xml:space="preserve"> what difference</w:t>
      </w:r>
      <w:r w:rsidR="00091344">
        <w:t xml:space="preserve"> is</w:t>
      </w:r>
      <w:r>
        <w:t xml:space="preserve"> in partial coverage scenario from </w:t>
      </w:r>
      <w:proofErr w:type="spellStart"/>
      <w:r>
        <w:t>sidelink</w:t>
      </w:r>
      <w:proofErr w:type="spellEnd"/>
      <w:r>
        <w:t xml:space="preserve"> positioning </w:t>
      </w:r>
      <w:r w:rsidR="00091344">
        <w:t xml:space="preserve">protocol </w:t>
      </w:r>
      <w:r>
        <w:t>procedure perspective.</w:t>
      </w:r>
    </w:p>
    <w:p w14:paraId="58A6A09B" w14:textId="77777777" w:rsidR="00561C3C" w:rsidRDefault="00561C3C">
      <w:pPr>
        <w:tabs>
          <w:tab w:val="left" w:pos="1530"/>
        </w:tabs>
        <w:rPr>
          <w:rFonts w:hint="eastAsia"/>
        </w:rPr>
      </w:pPr>
    </w:p>
    <w:p w14:paraId="2A6B18B4" w14:textId="6A936C06" w:rsidR="006769B6" w:rsidRDefault="00000000">
      <w:pPr>
        <w:tabs>
          <w:tab w:val="left" w:pos="1530"/>
        </w:tabs>
      </w:pPr>
      <w:r>
        <w:t>When a location service is triggered</w:t>
      </w:r>
      <w:r w:rsidR="00091344">
        <w:t xml:space="preserve"> in LCS client UE/server</w:t>
      </w:r>
      <w:r>
        <w:t xml:space="preserve">, in case 1, the target UE and/or the LMF determine whether to request a </w:t>
      </w:r>
      <w:proofErr w:type="spellStart"/>
      <w:r>
        <w:t>sidelink</w:t>
      </w:r>
      <w:proofErr w:type="spellEnd"/>
      <w:r>
        <w:t xml:space="preserve"> positioning or not based on some parameters (e.g., QoS, capability, preference, operator policy, etc) when, for example, </w:t>
      </w:r>
      <w:proofErr w:type="spellStart"/>
      <w:r>
        <w:t>Uu</w:t>
      </w:r>
      <w:proofErr w:type="spellEnd"/>
      <w:r>
        <w:t xml:space="preserve">-based positioning is not enough to provide the location service. If the LMF triggers a </w:t>
      </w:r>
      <w:proofErr w:type="spellStart"/>
      <w:r>
        <w:t>sidelink</w:t>
      </w:r>
      <w:proofErr w:type="spellEnd"/>
      <w:r>
        <w:t xml:space="preserve"> positioning request, it can forward the target UE via direct </w:t>
      </w:r>
      <w:proofErr w:type="spellStart"/>
      <w:r>
        <w:t>Uu</w:t>
      </w:r>
      <w:proofErr w:type="spellEnd"/>
      <w:r>
        <w:t>-link</w:t>
      </w:r>
      <w:r w:rsidR="006E7BAF">
        <w:t>.</w:t>
      </w:r>
    </w:p>
    <w:p w14:paraId="699F8D7A" w14:textId="77777777" w:rsidR="006769B6" w:rsidRDefault="006769B6"/>
    <w:p w14:paraId="2903643A" w14:textId="1C141320" w:rsidR="006769B6" w:rsidRDefault="00000000">
      <w:r>
        <w:lastRenderedPageBreak/>
        <w:t xml:space="preserve">In case 2, the target UE may determine that </w:t>
      </w:r>
      <w:proofErr w:type="spellStart"/>
      <w:r>
        <w:t>sidelink</w:t>
      </w:r>
      <w:proofErr w:type="spellEnd"/>
      <w:r>
        <w:t xml:space="preserve"> positioning is necessary for the location service (like out-of-coverage scenario). </w:t>
      </w:r>
      <w:r w:rsidR="00645D9D">
        <w:t>And</w:t>
      </w:r>
      <w:r>
        <w:t xml:space="preserve"> it is </w:t>
      </w:r>
      <w:r w:rsidR="006E7BAF">
        <w:t xml:space="preserve">also </w:t>
      </w:r>
      <w:r>
        <w:t xml:space="preserve">possible that a </w:t>
      </w:r>
      <w:proofErr w:type="spellStart"/>
      <w:r>
        <w:t>sidelink</w:t>
      </w:r>
      <w:proofErr w:type="spellEnd"/>
      <w:r>
        <w:t xml:space="preserve"> positioning request triggered by the LMF </w:t>
      </w:r>
      <w:r w:rsidR="006E7BAF">
        <w:t>or</w:t>
      </w:r>
      <w:r>
        <w:t xml:space="preserve"> the third UE (SL Positioning Client UE in SA2</w:t>
      </w:r>
      <w:r w:rsidR="006E7BAF">
        <w:t xml:space="preserve"> definition</w:t>
      </w:r>
      <w:r>
        <w:t xml:space="preserve">) can be forwarded to the target UE via PC5-link through anchor UE </w:t>
      </w:r>
      <w:r w:rsidR="006E7BAF">
        <w:t>or</w:t>
      </w:r>
      <w:r>
        <w:t xml:space="preserve"> </w:t>
      </w:r>
      <w:r w:rsidR="006E7BAF">
        <w:t xml:space="preserve">via </w:t>
      </w:r>
      <w:r>
        <w:t xml:space="preserve">direct PC5-link. </w:t>
      </w:r>
    </w:p>
    <w:p w14:paraId="0228D5EC" w14:textId="77777777" w:rsidR="006769B6" w:rsidRDefault="006769B6"/>
    <w:p w14:paraId="6052F3F0" w14:textId="5CBC65B1" w:rsidR="006769B6" w:rsidRPr="00111E92" w:rsidRDefault="00521592" w:rsidP="00521592">
      <w:pPr>
        <w:pStyle w:val="Heading4"/>
      </w:pPr>
      <w:bookmarkStart w:id="9" w:name="_heading=h.bj10t9pp10zu" w:colFirst="0" w:colLast="0"/>
      <w:bookmarkStart w:id="10" w:name="_Toc115445108"/>
      <w:bookmarkEnd w:id="9"/>
      <w:r>
        <w:t>Observation</w:t>
      </w:r>
      <w:r>
        <w:t xml:space="preserve"> 2.</w:t>
      </w:r>
      <w:r>
        <w:tab/>
      </w:r>
      <w:r>
        <w:t xml:space="preserve">A </w:t>
      </w:r>
      <w:proofErr w:type="spellStart"/>
      <w:r>
        <w:t>sidelink</w:t>
      </w:r>
      <w:proofErr w:type="spellEnd"/>
      <w:r>
        <w:t xml:space="preserve"> positioning request can be triggered by the (target, anchor</w:t>
      </w:r>
      <w:r w:rsidRPr="00111E92">
        <w:t>, </w:t>
      </w:r>
      <w:r w:rsidR="00645D9D">
        <w:t xml:space="preserve">or </w:t>
      </w:r>
      <w:r w:rsidRPr="00111E92">
        <w:t>a third) UE or LMF in partial coverage.</w:t>
      </w:r>
      <w:bookmarkEnd w:id="10"/>
    </w:p>
    <w:p w14:paraId="5AF02D55" w14:textId="77777777" w:rsidR="00521592" w:rsidRDefault="00521592"/>
    <w:p w14:paraId="5AC50E5F" w14:textId="71A9CCA5" w:rsidR="006769B6" w:rsidRDefault="00000000">
      <w:r>
        <w:t xml:space="preserve">Upon a </w:t>
      </w:r>
      <w:proofErr w:type="spellStart"/>
      <w:r>
        <w:t>sidelink</w:t>
      </w:r>
      <w:proofErr w:type="spellEnd"/>
      <w:r>
        <w:t xml:space="preserve"> positioning request, the </w:t>
      </w:r>
      <w:r w:rsidR="005E7167">
        <w:t xml:space="preserve">anchor UE(s) may be selected through </w:t>
      </w:r>
      <w:r w:rsidR="00521592">
        <w:t xml:space="preserve">UE capability transfer </w:t>
      </w:r>
      <w:r w:rsidR="005E7167">
        <w:t xml:space="preserve">procedure, we call these selected anchor UE(s) and the target UE as </w:t>
      </w:r>
      <w:r w:rsidR="00B72E29">
        <w:t>“</w:t>
      </w:r>
      <w:r w:rsidR="005E7167" w:rsidRPr="00B72E29">
        <w:rPr>
          <w:i/>
          <w:iCs/>
        </w:rPr>
        <w:t>SL positioning group</w:t>
      </w:r>
      <w:r w:rsidR="00B72E29">
        <w:t>”</w:t>
      </w:r>
      <w:r w:rsidR="005E7167">
        <w:t xml:space="preserve"> in this paper. The</w:t>
      </w:r>
      <w:r w:rsidR="00521592">
        <w:t xml:space="preserve"> assistance data transfer </w:t>
      </w:r>
      <w:r w:rsidR="005E7167">
        <w:t>procedure can</w:t>
      </w:r>
      <w:r>
        <w:t xml:space="preserve"> be performed within</w:t>
      </w:r>
      <w:r w:rsidR="005E7167">
        <w:t xml:space="preserve"> </w:t>
      </w:r>
      <w:r w:rsidR="005E7167">
        <w:t>SL positioning group</w:t>
      </w:r>
      <w:r>
        <w:t xml:space="preserve">, </w:t>
      </w:r>
      <w:r w:rsidR="00675F2A">
        <w:t>therefore</w:t>
      </w:r>
      <w:r>
        <w:t xml:space="preserve">, its procedure would be independent/separate from the LMF regardless of coverage scenarios. </w:t>
      </w:r>
      <w:r w:rsidR="005E7167">
        <w:t>Optionally</w:t>
      </w:r>
      <w:r>
        <w:t xml:space="preserve">, </w:t>
      </w:r>
      <w:proofErr w:type="spellStart"/>
      <w:r>
        <w:t>sidelink</w:t>
      </w:r>
      <w:proofErr w:type="spellEnd"/>
      <w:r>
        <w:t xml:space="preserve">-related assistance data </w:t>
      </w:r>
      <w:r w:rsidR="005E7167">
        <w:t>can</w:t>
      </w:r>
      <w:r>
        <w:t xml:space="preserve"> be assisted by LMF</w:t>
      </w:r>
      <w:r w:rsidR="00645D9D">
        <w:t xml:space="preserve"> through connection</w:t>
      </w:r>
      <w:r>
        <w:t xml:space="preserve"> </w:t>
      </w:r>
      <w:r w:rsidR="005E7167" w:rsidRPr="005E7167">
        <w:t>between LMF and SL positioning group</w:t>
      </w:r>
      <w:r w:rsidR="005E7167" w:rsidRPr="005E7167">
        <w:t xml:space="preserve"> </w:t>
      </w:r>
      <w:r w:rsidR="005E7167">
        <w:t xml:space="preserve">via direct </w:t>
      </w:r>
      <w:proofErr w:type="spellStart"/>
      <w:r w:rsidR="005E7167">
        <w:t>Uu</w:t>
      </w:r>
      <w:proofErr w:type="spellEnd"/>
      <w:r w:rsidR="005E7167">
        <w:t xml:space="preserve">-link (case 1) or PC5-link (case 2) </w:t>
      </w:r>
      <w:r>
        <w:t xml:space="preserve">in partial coverage, but it </w:t>
      </w:r>
      <w:r w:rsidR="00645D9D">
        <w:t>seems</w:t>
      </w:r>
      <w:r>
        <w:t xml:space="preserve"> the same </w:t>
      </w:r>
      <w:r w:rsidR="00675F2A">
        <w:t xml:space="preserve">situation </w:t>
      </w:r>
      <w:r>
        <w:t>as in-coverage</w:t>
      </w:r>
      <w:r w:rsidR="00645D9D">
        <w:t>.</w:t>
      </w:r>
    </w:p>
    <w:p w14:paraId="54C538B7" w14:textId="77777777" w:rsidR="006769B6" w:rsidRPr="00645D9D" w:rsidRDefault="006769B6"/>
    <w:p w14:paraId="62EB117F" w14:textId="4A416F33" w:rsidR="006769B6" w:rsidRPr="00675F2A" w:rsidRDefault="005E7167" w:rsidP="00675F2A">
      <w:pPr>
        <w:rPr>
          <w:rFonts w:hint="eastAsia"/>
        </w:rPr>
      </w:pPr>
      <w:r>
        <w:t>In addition, at</w:t>
      </w:r>
      <w:r w:rsidR="00000000">
        <w:t xml:space="preserve"> RAN1#109-e meeting, RAN1 agreed to prioritize in-coverage and out-of-coverage scenarios at least initial discussions and evaluations. </w:t>
      </w:r>
      <w:r w:rsidR="006E7BAF">
        <w:t>S</w:t>
      </w:r>
      <w:r w:rsidR="00000000">
        <w:t xml:space="preserve">o far, </w:t>
      </w:r>
      <w:r w:rsidR="006E7BAF">
        <w:t>f</w:t>
      </w:r>
      <w:r w:rsidR="006E7BAF">
        <w:t xml:space="preserve">rom RAN1 point of view, </w:t>
      </w:r>
      <w:r w:rsidR="00000000">
        <w:t xml:space="preserve">the </w:t>
      </w:r>
      <w:proofErr w:type="spellStart"/>
      <w:r w:rsidR="00000000">
        <w:t>sidelink</w:t>
      </w:r>
      <w:proofErr w:type="spellEnd"/>
      <w:r w:rsidR="00000000">
        <w:t xml:space="preserve"> positioning procedure does not have a significant</w:t>
      </w:r>
      <w:r w:rsidR="007712F1">
        <w:t xml:space="preserve"> different</w:t>
      </w:r>
      <w:r w:rsidR="00000000">
        <w:t xml:space="preserve"> impact </w:t>
      </w:r>
      <w:r w:rsidR="006E7BAF">
        <w:t xml:space="preserve">on </w:t>
      </w:r>
      <w:r w:rsidR="00000000">
        <w:t xml:space="preserve">partial coverage </w:t>
      </w:r>
      <w:r w:rsidR="00645D9D">
        <w:t>compared to</w:t>
      </w:r>
      <w:r w:rsidR="00000000">
        <w:t xml:space="preserve"> in-coverage </w:t>
      </w:r>
      <w:r w:rsidR="00645D9D">
        <w:t>and</w:t>
      </w:r>
      <w:r w:rsidR="00000000">
        <w:t xml:space="preserve"> out-of-coverage</w:t>
      </w:r>
      <w:r w:rsidR="00675F2A">
        <w:t>, as follows:</w:t>
      </w:r>
    </w:p>
    <w:tbl>
      <w:tblPr>
        <w:tblStyle w:val="aff5"/>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769B6" w14:paraId="3E3F5685" w14:textId="77777777">
        <w:tc>
          <w:tcPr>
            <w:tcW w:w="10204" w:type="dxa"/>
            <w:shd w:val="clear" w:color="auto" w:fill="auto"/>
            <w:tcMar>
              <w:top w:w="100" w:type="dxa"/>
              <w:left w:w="100" w:type="dxa"/>
              <w:bottom w:w="100" w:type="dxa"/>
              <w:right w:w="100" w:type="dxa"/>
            </w:tcMar>
          </w:tcPr>
          <w:p w14:paraId="6F0B1AD0" w14:textId="77777777" w:rsidR="006769B6" w:rsidRDefault="00000000">
            <w:pPr>
              <w:rPr>
                <w:rFonts w:ascii="Times" w:eastAsia="Times" w:hAnsi="Times" w:cs="Times"/>
                <w:b/>
              </w:rPr>
            </w:pPr>
            <w:r>
              <w:rPr>
                <w:rFonts w:ascii="Times" w:eastAsia="Times" w:hAnsi="Times" w:cs="Times"/>
                <w:b/>
              </w:rPr>
              <w:t>Agreement</w:t>
            </w:r>
          </w:p>
          <w:p w14:paraId="18108A10" w14:textId="77777777" w:rsidR="006769B6" w:rsidRDefault="00000000">
            <w:pPr>
              <w:rPr>
                <w:rFonts w:ascii="Times" w:eastAsia="Times" w:hAnsi="Times" w:cs="Times"/>
              </w:rPr>
            </w:pPr>
            <w:proofErr w:type="gramStart"/>
            <w:r>
              <w:rPr>
                <w:rFonts w:ascii="Times" w:eastAsia="Times" w:hAnsi="Times" w:cs="Times"/>
              </w:rPr>
              <w:t>For the purpose of</w:t>
            </w:r>
            <w:proofErr w:type="gramEnd"/>
            <w:r>
              <w:rPr>
                <w:rFonts w:ascii="Times" w:eastAsia="Times" w:hAnsi="Times" w:cs="Times"/>
              </w:rPr>
              <w:t xml:space="preserve"> evaluations, in-coverage and out-of-coverage scenarios are prioritized during the SI. </w:t>
            </w:r>
          </w:p>
          <w:p w14:paraId="4D8D3BE3" w14:textId="77777777" w:rsidR="006769B6" w:rsidRDefault="00000000">
            <w:pPr>
              <w:numPr>
                <w:ilvl w:val="0"/>
                <w:numId w:val="5"/>
              </w:numPr>
            </w:pPr>
            <w:r>
              <w:rPr>
                <w:rFonts w:ascii="Times" w:eastAsia="Times" w:hAnsi="Times" w:cs="Times"/>
              </w:rPr>
              <w:t>Note: This prioritization is not intended to down-scope support of SL positioning for partial coverage scenarios.</w:t>
            </w:r>
          </w:p>
        </w:tc>
      </w:tr>
    </w:tbl>
    <w:p w14:paraId="1EE70B1A" w14:textId="77777777" w:rsidR="006769B6" w:rsidRDefault="00000000">
      <w:r>
        <w:t xml:space="preserve"> </w:t>
      </w:r>
    </w:p>
    <w:p w14:paraId="76C33710" w14:textId="6A65AB61" w:rsidR="006769B6" w:rsidRDefault="00521592" w:rsidP="00521592">
      <w:pPr>
        <w:pStyle w:val="Heading4"/>
      </w:pPr>
      <w:bookmarkStart w:id="11" w:name="_heading=h.wmox6fwnbrpy" w:colFirst="0" w:colLast="0"/>
      <w:bookmarkStart w:id="12" w:name="_Toc115445109"/>
      <w:bookmarkEnd w:id="11"/>
      <w:r>
        <w:t>Observatio</w:t>
      </w:r>
      <w:r>
        <w:t>n 3.</w:t>
      </w:r>
      <w:r>
        <w:tab/>
      </w:r>
      <w:r>
        <w:t xml:space="preserve">UE capability transfer and assistance data transfer can be performed within SL positioning group, or </w:t>
      </w:r>
      <w:bookmarkStart w:id="13" w:name="_Hlk115433794"/>
      <w:r>
        <w:t>between LMF and SL positioning group</w:t>
      </w:r>
      <w:bookmarkEnd w:id="13"/>
      <w:r>
        <w:t>.</w:t>
      </w:r>
      <w:bookmarkEnd w:id="12"/>
    </w:p>
    <w:p w14:paraId="48AEBE48" w14:textId="77777777" w:rsidR="00521592" w:rsidRDefault="00521592"/>
    <w:p w14:paraId="3A2447C4" w14:textId="164D9153" w:rsidR="006769B6" w:rsidRDefault="00000000">
      <w:r>
        <w:t xml:space="preserve">After measurement, </w:t>
      </w:r>
      <w:r w:rsidR="00F167F6">
        <w:t xml:space="preserve">measurement data in </w:t>
      </w:r>
      <w:r>
        <w:t xml:space="preserve">location </w:t>
      </w:r>
      <w:r w:rsidR="00645D9D">
        <w:t xml:space="preserve">information </w:t>
      </w:r>
      <w:r w:rsidR="00B72E29">
        <w:t>transfer procedure</w:t>
      </w:r>
      <w:r>
        <w:t xml:space="preserve"> should be delivered to</w:t>
      </w:r>
      <w:r w:rsidR="00F167F6">
        <w:rPr>
          <w:rFonts w:hint="eastAsia"/>
        </w:rPr>
        <w:t xml:space="preserve"> </w:t>
      </w:r>
      <w:r w:rsidR="00F167F6" w:rsidRPr="00B73F26">
        <w:t>the positioning server UE (a UE offering location calculation</w:t>
      </w:r>
      <w:r w:rsidR="00F167F6">
        <w:t xml:space="preserve"> for UE-based positioning</w:t>
      </w:r>
      <w:r w:rsidR="00F167F6" w:rsidRPr="00B73F26">
        <w:t>)</w:t>
      </w:r>
      <w:r w:rsidR="00F167F6">
        <w:t xml:space="preserve"> or the LMF </w:t>
      </w:r>
      <w:r w:rsidR="00F167F6">
        <w:t>(UE-assisted/NW-based positioning)</w:t>
      </w:r>
      <w:r w:rsidR="00F167F6">
        <w:t xml:space="preserve"> for location calculation. The final calculated location information should be responded to</w:t>
      </w:r>
      <w:r>
        <w:t xml:space="preserve"> the </w:t>
      </w:r>
      <w:r w:rsidR="00645D9D">
        <w:t>LCS</w:t>
      </w:r>
      <w:r w:rsidR="00B72E29">
        <w:t xml:space="preserve"> </w:t>
      </w:r>
      <w:r>
        <w:t>client UE or server. In in-coverage</w:t>
      </w:r>
      <w:r w:rsidR="00561C3C">
        <w:t xml:space="preserve"> and partial coverage</w:t>
      </w:r>
      <w:r>
        <w:t xml:space="preserve">, location </w:t>
      </w:r>
      <w:r w:rsidR="00F167F6">
        <w:t>information</w:t>
      </w:r>
      <w:r>
        <w:t xml:space="preserve"> </w:t>
      </w:r>
      <w:r w:rsidR="00675F2A">
        <w:t xml:space="preserve">can be </w:t>
      </w:r>
      <w:r>
        <w:t>transfer</w:t>
      </w:r>
      <w:r w:rsidR="00675F2A">
        <w:t>red</w:t>
      </w:r>
      <w:r>
        <w:t xml:space="preserve"> </w:t>
      </w:r>
      <w:r w:rsidR="00736B2D">
        <w:t>within SL positioning group</w:t>
      </w:r>
      <w:r w:rsidR="00736B2D">
        <w:t xml:space="preserve"> or between LMF and </w:t>
      </w:r>
      <w:r w:rsidR="00736B2D">
        <w:t>SL positioning group</w:t>
      </w:r>
      <w:r w:rsidR="00736B2D">
        <w:t xml:space="preserve">, </w:t>
      </w:r>
      <w:r>
        <w:t xml:space="preserve">via </w:t>
      </w:r>
      <w:proofErr w:type="spellStart"/>
      <w:r>
        <w:t>Uu</w:t>
      </w:r>
      <w:proofErr w:type="spellEnd"/>
      <w:r>
        <w:t xml:space="preserve">-link or PC5-link. In out-of-coverage, location </w:t>
      </w:r>
      <w:r w:rsidR="00F167F6">
        <w:t xml:space="preserve">information </w:t>
      </w:r>
      <w:r>
        <w:t xml:space="preserve">transfer </w:t>
      </w:r>
      <w:r w:rsidR="00561C3C">
        <w:t>is</w:t>
      </w:r>
      <w:r w:rsidR="00675F2A">
        <w:t xml:space="preserve"> possible</w:t>
      </w:r>
      <w:r w:rsidR="00736B2D">
        <w:t>/necessary</w:t>
      </w:r>
      <w:r>
        <w:t xml:space="preserve"> within </w:t>
      </w:r>
      <w:r w:rsidR="00F167F6">
        <w:t>SL</w:t>
      </w:r>
      <w:r>
        <w:t xml:space="preserve"> </w:t>
      </w:r>
      <w:r w:rsidR="00561C3C">
        <w:t xml:space="preserve">positioning </w:t>
      </w:r>
      <w:r>
        <w:t xml:space="preserve">group. </w:t>
      </w:r>
    </w:p>
    <w:p w14:paraId="1F8CF7F2" w14:textId="77777777" w:rsidR="00F167F6" w:rsidRPr="00F167F6" w:rsidRDefault="00F167F6">
      <w:pPr>
        <w:rPr>
          <w:rFonts w:hint="eastAsia"/>
        </w:rPr>
      </w:pPr>
    </w:p>
    <w:p w14:paraId="23ACE8D7" w14:textId="4A95E446" w:rsidR="00B72E29" w:rsidRDefault="00B72E29" w:rsidP="00B72E29">
      <w:pPr>
        <w:pStyle w:val="Heading4"/>
      </w:pPr>
      <w:bookmarkStart w:id="14" w:name="_heading=h.ornu8tk52huc" w:colFirst="0" w:colLast="0"/>
      <w:bookmarkStart w:id="15" w:name="_Toc115445110"/>
      <w:bookmarkEnd w:id="14"/>
      <w:r>
        <w:t>Observation</w:t>
      </w:r>
      <w:r>
        <w:t xml:space="preserve"> 4.</w:t>
      </w:r>
      <w:r>
        <w:tab/>
      </w:r>
      <w:r>
        <w:t>Location information can be transferred to LMF in UE-assisted SL positioning via </w:t>
      </w:r>
      <w:proofErr w:type="spellStart"/>
      <w:r>
        <w:t>Uu</w:t>
      </w:r>
      <w:proofErr w:type="spellEnd"/>
      <w:r>
        <w:t>-link or PC5-link in partial coverage.</w:t>
      </w:r>
      <w:bookmarkEnd w:id="15"/>
    </w:p>
    <w:p w14:paraId="19751034" w14:textId="77777777" w:rsidR="00B72E29" w:rsidRDefault="00B72E29"/>
    <w:p w14:paraId="0A6D3C05" w14:textId="04BCA984" w:rsidR="006769B6" w:rsidRDefault="00B72E29">
      <w:r>
        <w:t xml:space="preserve">By looking at </w:t>
      </w:r>
      <w:r w:rsidR="00736B2D">
        <w:t>observations</w:t>
      </w:r>
      <w:r w:rsidR="00000000">
        <w:t xml:space="preserve">, it is </w:t>
      </w:r>
      <w:r>
        <w:t xml:space="preserve">finally </w:t>
      </w:r>
      <w:r w:rsidR="00000000">
        <w:t xml:space="preserve">observed that </w:t>
      </w:r>
      <w:proofErr w:type="spellStart"/>
      <w:r w:rsidR="00000000">
        <w:t>sidelink</w:t>
      </w:r>
      <w:proofErr w:type="spellEnd"/>
      <w:r w:rsidR="00000000">
        <w:t xml:space="preserve"> positioning procedure</w:t>
      </w:r>
      <w:r w:rsidR="0064427C">
        <w:t>s</w:t>
      </w:r>
      <w:r w:rsidR="00000000">
        <w:t xml:space="preserve"> in partial coverage </w:t>
      </w:r>
      <w:r w:rsidR="0064427C">
        <w:t>can be</w:t>
      </w:r>
      <w:r w:rsidR="00000000">
        <w:t xml:space="preserve"> covered by </w:t>
      </w:r>
      <w:r w:rsidR="0064427C">
        <w:t xml:space="preserve">procedures </w:t>
      </w:r>
      <w:r w:rsidR="00000000">
        <w:t>in-coverage and out-of-coverage</w:t>
      </w:r>
      <w:r w:rsidR="00736B2D">
        <w:t xml:space="preserve"> and </w:t>
      </w:r>
      <w:proofErr w:type="gramStart"/>
      <w:r w:rsidR="00736B2D">
        <w:t>those combination</w:t>
      </w:r>
      <w:proofErr w:type="gramEnd"/>
      <w:r w:rsidR="00000000">
        <w:t xml:space="preserve">. </w:t>
      </w:r>
    </w:p>
    <w:p w14:paraId="1BA450FA" w14:textId="7363330F" w:rsidR="006769B6" w:rsidRPr="00736B2D" w:rsidRDefault="006769B6"/>
    <w:p w14:paraId="3FAABA4A" w14:textId="33D7F669" w:rsidR="00B72E29" w:rsidRDefault="00B72E29" w:rsidP="00B72E29">
      <w:pPr>
        <w:pStyle w:val="Heading4"/>
      </w:pPr>
      <w:bookmarkStart w:id="16" w:name="_Toc115445111"/>
      <w:r>
        <w:t>Observation</w:t>
      </w:r>
      <w:r>
        <w:t xml:space="preserve"> 5.</w:t>
      </w:r>
      <w:r>
        <w:tab/>
      </w:r>
      <w:r>
        <w:t>SL positioning procedure</w:t>
      </w:r>
      <w:r>
        <w:t>s</w:t>
      </w:r>
      <w:r>
        <w:t xml:space="preserve"> for partial coverage can be covered by those for in-coverage and out-of-coverage.</w:t>
      </w:r>
      <w:bookmarkEnd w:id="16"/>
    </w:p>
    <w:p w14:paraId="6B188C72" w14:textId="77777777" w:rsidR="00B72E29" w:rsidRPr="00B72E29" w:rsidRDefault="00B72E29">
      <w:pPr>
        <w:rPr>
          <w:rFonts w:hint="eastAsia"/>
          <w:lang w:val="en-US"/>
        </w:rPr>
      </w:pPr>
    </w:p>
    <w:p w14:paraId="09C35367" w14:textId="0D21F789" w:rsidR="006769B6" w:rsidRDefault="00000000">
      <w:pPr>
        <w:pStyle w:val="Heading4"/>
      </w:pPr>
      <w:bookmarkStart w:id="17" w:name="_heading=h.x0fncqywekn" w:colFirst="0" w:colLast="0"/>
      <w:bookmarkStart w:id="18" w:name="_Toc115445112"/>
      <w:bookmarkEnd w:id="17"/>
      <w:r>
        <w:t xml:space="preserve">Proposal </w:t>
      </w:r>
      <w:r w:rsidR="00B72E29">
        <w:t>2</w:t>
      </w:r>
      <w:r>
        <w:t>.</w:t>
      </w:r>
      <w:r>
        <w:tab/>
        <w:t>RAN2 to focus on in-coverage and out-of-coverage scenarios first.</w:t>
      </w:r>
      <w:bookmarkEnd w:id="18"/>
      <w:r>
        <w:t xml:space="preserve"> </w:t>
      </w:r>
    </w:p>
    <w:p w14:paraId="25633BF6" w14:textId="77777777" w:rsidR="006769B6" w:rsidRDefault="006769B6"/>
    <w:p w14:paraId="6AFFFFEA" w14:textId="5884E071" w:rsidR="006769B6" w:rsidRDefault="00000000">
      <w:pPr>
        <w:pStyle w:val="Heading2"/>
      </w:pPr>
      <w:bookmarkStart w:id="19" w:name="_heading=h.6v954uip7j0i" w:colFirst="0" w:colLast="0"/>
      <w:bookmarkStart w:id="20" w:name="_Toc115445113"/>
      <w:bookmarkEnd w:id="19"/>
      <w:r>
        <w:t>2.</w:t>
      </w:r>
      <w:r w:rsidR="00B73F26">
        <w:t>2</w:t>
      </w:r>
      <w:r>
        <w:tab/>
        <w:t>Discussion on location server role</w:t>
      </w:r>
      <w:bookmarkEnd w:id="20"/>
    </w:p>
    <w:p w14:paraId="7A09B302" w14:textId="77777777" w:rsidR="006769B6" w:rsidRDefault="00000000">
      <w:pPr>
        <w:tabs>
          <w:tab w:val="left" w:pos="1622"/>
        </w:tabs>
      </w:pPr>
      <w:r>
        <w:t>In RAN2#119-e meeting, RAN2 agreed to follow SA2 on the architecture, including the possibility of a UE as a location server. But RAN2 didn’t reach consensus on UE location server role, especially wonder if there are cases without a UE in the location server role.</w:t>
      </w:r>
    </w:p>
    <w:p w14:paraId="61254F6E" w14:textId="77777777" w:rsidR="006769B6" w:rsidRDefault="006769B6">
      <w:pPr>
        <w:tabs>
          <w:tab w:val="left" w:pos="1622"/>
        </w:tabs>
      </w:pPr>
    </w:p>
    <w:tbl>
      <w:tblPr>
        <w:tblStyle w:val="aff6"/>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769B6" w14:paraId="63076D1F" w14:textId="77777777">
        <w:tc>
          <w:tcPr>
            <w:tcW w:w="10204" w:type="dxa"/>
            <w:shd w:val="clear" w:color="auto" w:fill="auto"/>
            <w:tcMar>
              <w:top w:w="100" w:type="dxa"/>
              <w:left w:w="100" w:type="dxa"/>
              <w:bottom w:w="100" w:type="dxa"/>
              <w:right w:w="100" w:type="dxa"/>
            </w:tcMar>
          </w:tcPr>
          <w:p w14:paraId="6F652AF7" w14:textId="77777777" w:rsidR="006769B6" w:rsidRDefault="00000000">
            <w:pPr>
              <w:widowControl w:val="0"/>
              <w:rPr>
                <w:rFonts w:ascii="Arial" w:eastAsia="Arial" w:hAnsi="Arial" w:cs="Arial"/>
              </w:rPr>
            </w:pPr>
            <w:r>
              <w:rPr>
                <w:rFonts w:ascii="Arial" w:eastAsia="Arial" w:hAnsi="Arial" w:cs="Arial"/>
              </w:rPr>
              <w:t>Agreement:</w:t>
            </w:r>
          </w:p>
          <w:p w14:paraId="172E372D" w14:textId="77777777" w:rsidR="006769B6" w:rsidRDefault="00000000">
            <w:pPr>
              <w:rPr>
                <w:rFonts w:ascii="Arial" w:eastAsia="Arial" w:hAnsi="Arial" w:cs="Arial"/>
                <w:strike/>
                <w:highlight w:val="yellow"/>
              </w:rPr>
            </w:pPr>
            <w:r>
              <w:rPr>
                <w:rFonts w:ascii="Arial" w:eastAsia="Arial" w:hAnsi="Arial" w:cs="Arial"/>
              </w:rPr>
              <w:t xml:space="preserve">RAN2 follow SA2 on the architecture, including the possibility of a UE as a location server.  </w:t>
            </w:r>
            <w:r>
              <w:rPr>
                <w:rFonts w:ascii="Arial" w:eastAsia="Arial" w:hAnsi="Arial" w:cs="Arial"/>
                <w:highlight w:val="yellow"/>
              </w:rPr>
              <w:t>FFS from RAN2 perspective if there are cases without a UE in the location server role.</w:t>
            </w:r>
          </w:p>
        </w:tc>
      </w:tr>
    </w:tbl>
    <w:p w14:paraId="2EF22BCF" w14:textId="77777777" w:rsidR="006769B6" w:rsidRDefault="006769B6">
      <w:pPr>
        <w:tabs>
          <w:tab w:val="left" w:pos="1622"/>
        </w:tabs>
      </w:pPr>
    </w:p>
    <w:p w14:paraId="1B876D1B" w14:textId="77777777" w:rsidR="006769B6" w:rsidRDefault="00000000">
      <w:pPr>
        <w:tabs>
          <w:tab w:val="left" w:pos="1622"/>
        </w:tabs>
      </w:pPr>
      <w:r>
        <w:t xml:space="preserve">We first want to clarify the definition of location server role. </w:t>
      </w:r>
    </w:p>
    <w:p w14:paraId="35717489" w14:textId="77777777" w:rsidR="006769B6" w:rsidRDefault="00000000">
      <w:pPr>
        <w:tabs>
          <w:tab w:val="left" w:pos="1622"/>
        </w:tabs>
      </w:pPr>
      <w:r>
        <w:t xml:space="preserve"> </w:t>
      </w:r>
    </w:p>
    <w:p w14:paraId="5C90696F" w14:textId="77777777" w:rsidR="006769B6" w:rsidRDefault="00000000">
      <w:pPr>
        <w:tabs>
          <w:tab w:val="left" w:pos="1622"/>
        </w:tabs>
      </w:pPr>
      <w:r>
        <w:t>According to TS 37.355, the location server is a physical or logical entity including E-SMLC, SUPL SLP, or LMF, which manages positioning for a target UE as follows:</w:t>
      </w:r>
    </w:p>
    <w:tbl>
      <w:tblPr>
        <w:tblStyle w:val="aff7"/>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769B6" w14:paraId="79EA1977" w14:textId="77777777">
        <w:tc>
          <w:tcPr>
            <w:tcW w:w="10204" w:type="dxa"/>
            <w:shd w:val="clear" w:color="auto" w:fill="auto"/>
            <w:tcMar>
              <w:top w:w="100" w:type="dxa"/>
              <w:left w:w="100" w:type="dxa"/>
              <w:bottom w:w="100" w:type="dxa"/>
              <w:right w:w="100" w:type="dxa"/>
            </w:tcMar>
          </w:tcPr>
          <w:p w14:paraId="2B29B3F9" w14:textId="77777777" w:rsidR="006769B6" w:rsidRDefault="00000000">
            <w:r>
              <w:rPr>
                <w:b/>
              </w:rPr>
              <w:lastRenderedPageBreak/>
              <w:t>Location Server</w:t>
            </w:r>
            <w:r>
              <w:t xml:space="preserve">: a physical or logical entity (e.g., E-SMLC, SUPL SLP, or LMF) that manages positioning for a target device by obtaining measurements and other location information from one or more positioning units and </w:t>
            </w:r>
            <w:proofErr w:type="gramStart"/>
            <w:r>
              <w:t>providing assistance</w:t>
            </w:r>
            <w:proofErr w:type="gramEnd"/>
            <w:r>
              <w:t xml:space="preserve"> data to positioning units to help determine this. A Location Server may also compute or verify the final location estimate.</w:t>
            </w:r>
          </w:p>
        </w:tc>
      </w:tr>
    </w:tbl>
    <w:p w14:paraId="24DFEB69" w14:textId="77777777" w:rsidR="006769B6" w:rsidRDefault="006769B6">
      <w:pPr>
        <w:tabs>
          <w:tab w:val="left" w:pos="1622"/>
        </w:tabs>
      </w:pPr>
    </w:p>
    <w:p w14:paraId="3D56D451" w14:textId="77777777" w:rsidR="006769B6" w:rsidRDefault="00000000">
      <w:pPr>
        <w:tabs>
          <w:tab w:val="left" w:pos="1622"/>
        </w:tabs>
      </w:pPr>
      <w:r>
        <w:t>According to TS 38.305, the LMF may have a proprietary signalling connection to an E-SMLC and SLP as follow:</w:t>
      </w:r>
    </w:p>
    <w:tbl>
      <w:tblPr>
        <w:tblStyle w:val="aff8"/>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769B6" w14:paraId="33E3DF18" w14:textId="77777777">
        <w:tc>
          <w:tcPr>
            <w:tcW w:w="10204" w:type="dxa"/>
            <w:shd w:val="clear" w:color="auto" w:fill="auto"/>
            <w:tcMar>
              <w:top w:w="100" w:type="dxa"/>
              <w:left w:w="100" w:type="dxa"/>
              <w:bottom w:w="100" w:type="dxa"/>
              <w:right w:w="100" w:type="dxa"/>
            </w:tcMar>
          </w:tcPr>
          <w:p w14:paraId="471BF19B" w14:textId="77777777" w:rsidR="006769B6" w:rsidRDefault="00000000">
            <w:pPr>
              <w:spacing w:after="180"/>
            </w:pPr>
            <w:r>
              <w:t>An LMF may have a proprietary signalling connection to an E-SMLC which may enable an LMF to access information from E-UTRAN (</w:t>
            </w:r>
            <w:proofErr w:type="gramStart"/>
            <w:r>
              <w:t>e.g.</w:t>
            </w:r>
            <w:proofErr w:type="gramEnd"/>
            <w:r>
              <w:t xml:space="preserve"> to support the OTDOA for E-UTRA positioning method using downlink measurements obtained by a target UE of signals from </w:t>
            </w:r>
            <w:proofErr w:type="spellStart"/>
            <w:r>
              <w:t>eNBs</w:t>
            </w:r>
            <w:proofErr w:type="spellEnd"/>
            <w:r>
              <w:t xml:space="preserve"> and/or PRS-only TPs in E-UTRAN). Details of the signalling interaction between an LMF and E-SMLC are outside the scope of this specification.</w:t>
            </w:r>
          </w:p>
          <w:p w14:paraId="16109A68" w14:textId="77777777" w:rsidR="006769B6" w:rsidRDefault="00000000">
            <w:pPr>
              <w:spacing w:after="180"/>
            </w:pPr>
            <w:r>
              <w:t>An LMF may have a proprietary signalling connection to an SLP. The SLP is the SUPL entity responsible for positioning over the user plane. Further details of user-plane positioning are provided in [15][16]. Details of the signalling interaction between an LMF and SLP are outside the scope of this specification.</w:t>
            </w:r>
          </w:p>
          <w:p w14:paraId="16004C1E" w14:textId="77777777" w:rsidR="006769B6" w:rsidRDefault="00000000">
            <w:pPr>
              <w:keepNext/>
              <w:keepLines/>
              <w:spacing w:before="60" w:after="180"/>
              <w:jc w:val="center"/>
              <w:rPr>
                <w:rFonts w:ascii="Arial" w:eastAsia="Arial" w:hAnsi="Arial" w:cs="Arial"/>
                <w:b/>
              </w:rPr>
            </w:pPr>
            <w:r>
              <w:rPr>
                <w:rFonts w:ascii="Arial" w:eastAsia="Arial" w:hAnsi="Arial" w:cs="Arial"/>
                <w:b/>
                <w:noProof/>
              </w:rPr>
              <w:drawing>
                <wp:inline distT="114300" distB="114300" distL="114300" distR="114300" wp14:anchorId="733E71C5" wp14:editId="3D9F7A6B">
                  <wp:extent cx="6121090" cy="300990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6121090" cy="3009900"/>
                          </a:xfrm>
                          <a:prstGeom prst="rect">
                            <a:avLst/>
                          </a:prstGeom>
                          <a:ln/>
                        </pic:spPr>
                      </pic:pic>
                    </a:graphicData>
                  </a:graphic>
                </wp:inline>
              </w:drawing>
            </w:r>
          </w:p>
          <w:p w14:paraId="2474E78D" w14:textId="77777777" w:rsidR="006769B6" w:rsidRDefault="00000000">
            <w:pPr>
              <w:keepLines/>
              <w:spacing w:after="240"/>
              <w:jc w:val="center"/>
            </w:pPr>
            <w:r>
              <w:rPr>
                <w:rFonts w:ascii="Arial" w:eastAsia="Arial" w:hAnsi="Arial" w:cs="Arial"/>
                <w:b/>
              </w:rPr>
              <w:t>Figure 5.1-1: UE Positioning Overall Architecture applicable to NG-RAN</w:t>
            </w:r>
          </w:p>
        </w:tc>
      </w:tr>
    </w:tbl>
    <w:p w14:paraId="47F27183" w14:textId="77777777" w:rsidR="006769B6" w:rsidRDefault="006769B6">
      <w:pPr>
        <w:tabs>
          <w:tab w:val="left" w:pos="1622"/>
        </w:tabs>
      </w:pPr>
    </w:p>
    <w:p w14:paraId="3AF9879B" w14:textId="77777777" w:rsidR="006769B6" w:rsidRDefault="00000000">
      <w:pPr>
        <w:tabs>
          <w:tab w:val="left" w:pos="1622"/>
        </w:tabs>
      </w:pPr>
      <w:r>
        <w:t>According to TS 23.273, the LMF manages the overall co-ordination, including scheduling of resources, location calculation, QoS (velocity and accuracy) estimation, positioning method determination, UE-based positioning assistance, and interacting with RAN nodes, as follows:</w:t>
      </w:r>
    </w:p>
    <w:tbl>
      <w:tblPr>
        <w:tblStyle w:val="aff9"/>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769B6" w14:paraId="77C7B171" w14:textId="77777777">
        <w:tc>
          <w:tcPr>
            <w:tcW w:w="10204" w:type="dxa"/>
            <w:shd w:val="clear" w:color="auto" w:fill="auto"/>
            <w:tcMar>
              <w:top w:w="100" w:type="dxa"/>
              <w:left w:w="100" w:type="dxa"/>
              <w:bottom w:w="100" w:type="dxa"/>
              <w:right w:w="100" w:type="dxa"/>
            </w:tcMar>
          </w:tcPr>
          <w:p w14:paraId="11D4170F" w14:textId="77777777" w:rsidR="006769B6" w:rsidRDefault="00000000">
            <w: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t>Nlmf</w:t>
            </w:r>
            <w:proofErr w:type="spellEnd"/>
            <w:r>
              <w:t xml:space="preserve"> interface. The LMF interacts with the UE </w:t>
            </w:r>
            <w:proofErr w:type="gramStart"/>
            <w:r>
              <w:t>in order to</w:t>
            </w:r>
            <w:proofErr w:type="gramEnd"/>
            <w:r>
              <w:t xml:space="preserve"> exchange location information applicable to UE assisted and UE based position methods and interacts with the NG-RAN, N3IWF or TNAN in order to obtain location information.</w:t>
            </w:r>
          </w:p>
          <w:p w14:paraId="10855472" w14:textId="77777777" w:rsidR="006769B6" w:rsidRDefault="006769B6"/>
          <w:p w14:paraId="66056384" w14:textId="77777777" w:rsidR="006769B6" w:rsidRDefault="00000000">
            <w:r>
              <w:t>The LMF determines the positioning access type and positioning method based on the QoS requirement, UE/network positioning capability, and UE connectivity state per access type received from the AMF and the locally configured operator policy.</w:t>
            </w:r>
          </w:p>
        </w:tc>
      </w:tr>
    </w:tbl>
    <w:p w14:paraId="42EF2ADF" w14:textId="77777777" w:rsidR="006769B6" w:rsidRDefault="006769B6">
      <w:pPr>
        <w:tabs>
          <w:tab w:val="left" w:pos="1622"/>
        </w:tabs>
      </w:pPr>
    </w:p>
    <w:p w14:paraId="6C4C795C" w14:textId="7F9EC5E4" w:rsidR="006769B6" w:rsidRDefault="00000000">
      <w:pPr>
        <w:tabs>
          <w:tab w:val="left" w:pos="1622"/>
        </w:tabs>
      </w:pPr>
      <w:r>
        <w:t xml:space="preserve">From signalling perspective, the location server can be seen as the functionality of LMF, which has key roles in traditional </w:t>
      </w:r>
      <w:proofErr w:type="spellStart"/>
      <w:r>
        <w:t>Uu</w:t>
      </w:r>
      <w:proofErr w:type="spellEnd"/>
      <w:r>
        <w:t xml:space="preserve"> positioning e.g., scheduling of resources, to determine the positioning method, to calculate a final location by obtaining measurements, UE-based positioning assistance, and interacting with RAN nodes.   </w:t>
      </w:r>
    </w:p>
    <w:p w14:paraId="4CD8C225" w14:textId="77777777" w:rsidR="006769B6" w:rsidRDefault="006769B6">
      <w:pPr>
        <w:tabs>
          <w:tab w:val="left" w:pos="1622"/>
        </w:tabs>
      </w:pPr>
    </w:p>
    <w:p w14:paraId="329CEBDF" w14:textId="5D96CD9F" w:rsidR="006769B6" w:rsidRDefault="00000000">
      <w:pPr>
        <w:pStyle w:val="Heading4"/>
        <w:tabs>
          <w:tab w:val="left" w:pos="1622"/>
        </w:tabs>
      </w:pPr>
      <w:bookmarkStart w:id="21" w:name="_heading=h.44qb6v9w49jh" w:colFirst="0" w:colLast="0"/>
      <w:bookmarkStart w:id="22" w:name="_Toc115445114"/>
      <w:bookmarkEnd w:id="21"/>
      <w:r>
        <w:t xml:space="preserve">Observation </w:t>
      </w:r>
      <w:r w:rsidR="00B72E29">
        <w:t>6</w:t>
      </w:r>
      <w:r>
        <w:t>.</w:t>
      </w:r>
      <w:r>
        <w:tab/>
        <w:t xml:space="preserve">In </w:t>
      </w:r>
      <w:proofErr w:type="spellStart"/>
      <w:r>
        <w:t>Uu</w:t>
      </w:r>
      <w:proofErr w:type="spellEnd"/>
      <w:r>
        <w:t xml:space="preserve"> positioning, the location server consists of E-SMLC, SUPL SLP, or LMF. The LMF has key roles of positioning </w:t>
      </w:r>
      <w:proofErr w:type="spellStart"/>
      <w:r>
        <w:t>signalling</w:t>
      </w:r>
      <w:proofErr w:type="spellEnd"/>
      <w:r>
        <w:t>, e.g., scheduling of resources, to determine the positioning method, to calculate a final location by obtaining measurements, UE-based positioning assistance, and interacting with RAN nodes.</w:t>
      </w:r>
      <w:bookmarkEnd w:id="22"/>
    </w:p>
    <w:p w14:paraId="4911891A" w14:textId="77777777" w:rsidR="006769B6" w:rsidRDefault="006769B6">
      <w:pPr>
        <w:tabs>
          <w:tab w:val="left" w:pos="1622"/>
        </w:tabs>
      </w:pPr>
    </w:p>
    <w:p w14:paraId="40C58209" w14:textId="6D1BA113" w:rsidR="006769B6" w:rsidRDefault="002F4DA0">
      <w:pPr>
        <w:tabs>
          <w:tab w:val="left" w:pos="1622"/>
        </w:tabs>
      </w:pPr>
      <w:r>
        <w:lastRenderedPageBreak/>
        <w:t>T</w:t>
      </w:r>
      <w:r w:rsidR="00000000">
        <w:t xml:space="preserve">he LMF </w:t>
      </w:r>
      <w:r w:rsidR="00736B2D">
        <w:t xml:space="preserve">may or may not </w:t>
      </w:r>
      <w:r w:rsidR="00000000">
        <w:t xml:space="preserve">be included </w:t>
      </w:r>
      <w:r>
        <w:t xml:space="preserve">in </w:t>
      </w:r>
      <w:proofErr w:type="spellStart"/>
      <w:r>
        <w:t>sidelink</w:t>
      </w:r>
      <w:proofErr w:type="spellEnd"/>
      <w:r>
        <w:t xml:space="preserve"> positioning </w:t>
      </w:r>
      <w:r w:rsidR="00000000">
        <w:t xml:space="preserve">depending on coverage scenarios. </w:t>
      </w:r>
      <w:r>
        <w:t>A</w:t>
      </w:r>
      <w:r w:rsidR="00000000">
        <w:t xml:space="preserve">s considering operation in out-of-coverage, </w:t>
      </w:r>
      <w:proofErr w:type="spellStart"/>
      <w:r w:rsidR="00000000">
        <w:t>sidelink</w:t>
      </w:r>
      <w:proofErr w:type="spellEnd"/>
      <w:r w:rsidR="00000000">
        <w:t xml:space="preserve"> positioning should be done at least within </w:t>
      </w:r>
      <w:r w:rsidR="00FD22F3">
        <w:t>SL positioning</w:t>
      </w:r>
      <w:r w:rsidR="00000000">
        <w:t xml:space="preserve"> group without the help of the LMF. </w:t>
      </w:r>
      <w:r>
        <w:t>So a</w:t>
      </w:r>
      <w:r w:rsidR="00000000">
        <w:t xml:space="preserve">t least one UE among </w:t>
      </w:r>
      <w:r w:rsidR="00FD22F3">
        <w:t xml:space="preserve">SL positioning group </w:t>
      </w:r>
      <w:r w:rsidR="00000000">
        <w:t xml:space="preserve">should support the LMF role. </w:t>
      </w:r>
      <w:r>
        <w:t>Even though</w:t>
      </w:r>
      <w:r w:rsidR="00000000">
        <w:t>, it must be difficult</w:t>
      </w:r>
      <w:r w:rsidR="00736B2D">
        <w:t xml:space="preserve"> and not required</w:t>
      </w:r>
      <w:r w:rsidR="00000000">
        <w:t xml:space="preserve"> for UE in </w:t>
      </w:r>
      <w:proofErr w:type="spellStart"/>
      <w:r w:rsidR="00000000">
        <w:t>sidelink</w:t>
      </w:r>
      <w:proofErr w:type="spellEnd"/>
      <w:r w:rsidR="00000000">
        <w:t xml:space="preserve"> positioning to support all functionality of LMF </w:t>
      </w:r>
      <w:r>
        <w:t>due to the lack of</w:t>
      </w:r>
      <w:r w:rsidR="00000000">
        <w:t xml:space="preserve"> information, ability of processing, etc. </w:t>
      </w:r>
    </w:p>
    <w:p w14:paraId="4F76B842" w14:textId="18878F60" w:rsidR="00FD22F3" w:rsidRDefault="00FD22F3">
      <w:pPr>
        <w:tabs>
          <w:tab w:val="left" w:pos="1622"/>
        </w:tabs>
      </w:pPr>
    </w:p>
    <w:p w14:paraId="022BE861" w14:textId="044D9269" w:rsidR="00FD22F3" w:rsidRPr="00B72E29" w:rsidRDefault="00FD22F3" w:rsidP="00FD22F3">
      <w:pPr>
        <w:pStyle w:val="Heading4"/>
        <w:rPr>
          <w:rFonts w:ascii="Gulim" w:hAnsi="Gulim" w:cs="Gulim"/>
          <w:sz w:val="27"/>
          <w:szCs w:val="27"/>
        </w:rPr>
      </w:pPr>
      <w:bookmarkStart w:id="23" w:name="_Toc115445115"/>
      <w:r w:rsidRPr="00B72E29">
        <w:t>Proposal</w:t>
      </w:r>
      <w:r>
        <w:t xml:space="preserve"> 3</w:t>
      </w:r>
      <w:r w:rsidRPr="00B72E29">
        <w:t>.</w:t>
      </w:r>
      <w:r>
        <w:tab/>
      </w:r>
      <w:r w:rsidRPr="00B72E29">
        <w:t xml:space="preserve">In SL positioning, no UE is supported to take the roles of all traditional functionality of LMF in </w:t>
      </w:r>
      <w:proofErr w:type="spellStart"/>
      <w:r w:rsidRPr="00B72E29">
        <w:t>Uu</w:t>
      </w:r>
      <w:proofErr w:type="spellEnd"/>
      <w:r>
        <w:t>-based</w:t>
      </w:r>
      <w:r w:rsidRPr="00B72E29">
        <w:t xml:space="preserve"> positioning.</w:t>
      </w:r>
      <w:bookmarkEnd w:id="23"/>
    </w:p>
    <w:p w14:paraId="23940FB9" w14:textId="77777777" w:rsidR="00FD22F3" w:rsidRPr="00FD22F3" w:rsidRDefault="00FD22F3">
      <w:pPr>
        <w:tabs>
          <w:tab w:val="left" w:pos="1622"/>
        </w:tabs>
        <w:rPr>
          <w:rFonts w:hint="eastAsia"/>
          <w:lang w:val="en-US"/>
        </w:rPr>
      </w:pPr>
    </w:p>
    <w:p w14:paraId="67F6935D" w14:textId="77777777" w:rsidR="00FD22F3" w:rsidRDefault="00000000">
      <w:pPr>
        <w:tabs>
          <w:tab w:val="left" w:pos="1622"/>
        </w:tabs>
      </w:pPr>
      <w:r>
        <w:t xml:space="preserve">Among LMF roles in </w:t>
      </w:r>
      <w:proofErr w:type="spellStart"/>
      <w:r>
        <w:t>Uu</w:t>
      </w:r>
      <w:proofErr w:type="spellEnd"/>
      <w:r w:rsidR="00FD22F3">
        <w:t>-based</w:t>
      </w:r>
      <w:r>
        <w:t xml:space="preserve"> positioning, some </w:t>
      </w:r>
      <w:r w:rsidR="00FD22F3">
        <w:t>roles</w:t>
      </w:r>
      <w:r>
        <w:t xml:space="preserve"> seem to be not required such as UE-based positioning assistance (it may pre-defined or pre-configured for out-of-coverage scenario) and interacting with RAN nodes. </w:t>
      </w:r>
    </w:p>
    <w:p w14:paraId="2D073211" w14:textId="77777777" w:rsidR="00B72E29" w:rsidRDefault="00B72E29">
      <w:pPr>
        <w:tabs>
          <w:tab w:val="left" w:pos="1530"/>
          <w:tab w:val="left" w:pos="1622"/>
        </w:tabs>
        <w:rPr>
          <w:rFonts w:hint="eastAsia"/>
        </w:rPr>
      </w:pPr>
      <w:bookmarkStart w:id="24" w:name="_heading=h.a2q3vkwevvti" w:colFirst="0" w:colLast="0"/>
      <w:bookmarkEnd w:id="24"/>
    </w:p>
    <w:p w14:paraId="1A5D83CA" w14:textId="3EC0B7B4" w:rsidR="006769B6" w:rsidRDefault="00FD22F3">
      <w:pPr>
        <w:tabs>
          <w:tab w:val="left" w:pos="1622"/>
        </w:tabs>
      </w:pPr>
      <w:r>
        <w:t>R</w:t>
      </w:r>
      <w:r w:rsidR="00000000">
        <w:t xml:space="preserve">egarding positioning method and resource allocation, RAN1 is currently discussing as agreement at RAN1#110 meeting as follows: </w:t>
      </w:r>
    </w:p>
    <w:tbl>
      <w:tblPr>
        <w:tblStyle w:val="affa"/>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769B6" w14:paraId="15DD4BF0" w14:textId="77777777">
        <w:tc>
          <w:tcPr>
            <w:tcW w:w="10204" w:type="dxa"/>
            <w:shd w:val="clear" w:color="auto" w:fill="auto"/>
            <w:tcMar>
              <w:top w:w="100" w:type="dxa"/>
              <w:left w:w="100" w:type="dxa"/>
              <w:bottom w:w="100" w:type="dxa"/>
              <w:right w:w="100" w:type="dxa"/>
            </w:tcMar>
          </w:tcPr>
          <w:p w14:paraId="10959CD3" w14:textId="77777777" w:rsidR="006769B6" w:rsidRDefault="00000000">
            <w:pPr>
              <w:rPr>
                <w:rFonts w:ascii="Times" w:eastAsia="Times" w:hAnsi="Times" w:cs="Times"/>
              </w:rPr>
            </w:pPr>
            <w:r>
              <w:rPr>
                <w:rFonts w:ascii="Times" w:eastAsia="Times" w:hAnsi="Times" w:cs="Times"/>
              </w:rPr>
              <w:t>Agreement</w:t>
            </w:r>
          </w:p>
          <w:p w14:paraId="56AE0638" w14:textId="77777777" w:rsidR="006769B6" w:rsidRDefault="00000000">
            <w:pPr>
              <w:rPr>
                <w:rFonts w:ascii="Times" w:eastAsia="Times" w:hAnsi="Times" w:cs="Times"/>
              </w:rPr>
            </w:pPr>
            <w:r>
              <w:rPr>
                <w:rFonts w:ascii="Times" w:eastAsia="Times" w:hAnsi="Times" w:cs="Times"/>
              </w:rPr>
              <w:t>With regards to the Positioning methods supported using at least SL measurements, potential candidate positioning methods include at least the following:</w:t>
            </w:r>
          </w:p>
          <w:p w14:paraId="6D317BB1" w14:textId="77777777" w:rsidR="006769B6" w:rsidRDefault="00000000">
            <w:pPr>
              <w:numPr>
                <w:ilvl w:val="1"/>
                <w:numId w:val="12"/>
              </w:numPr>
            </w:pPr>
            <w:r>
              <w:rPr>
                <w:rFonts w:ascii="Times" w:eastAsia="Times" w:hAnsi="Times" w:cs="Times"/>
              </w:rPr>
              <w:t>RTT-type solution(s) using SL</w:t>
            </w:r>
          </w:p>
          <w:p w14:paraId="1E631DFA" w14:textId="77777777" w:rsidR="006769B6" w:rsidRDefault="00000000">
            <w:pPr>
              <w:numPr>
                <w:ilvl w:val="1"/>
                <w:numId w:val="12"/>
              </w:numPr>
            </w:pPr>
            <w:r>
              <w:rPr>
                <w:rFonts w:ascii="Times" w:eastAsia="Times" w:hAnsi="Times" w:cs="Times"/>
              </w:rPr>
              <w:t>SL-</w:t>
            </w:r>
            <w:proofErr w:type="spellStart"/>
            <w:r>
              <w:rPr>
                <w:rFonts w:ascii="Times" w:eastAsia="Times" w:hAnsi="Times" w:cs="Times"/>
              </w:rPr>
              <w:t>AoA</w:t>
            </w:r>
            <w:proofErr w:type="spellEnd"/>
          </w:p>
          <w:p w14:paraId="5B81D038" w14:textId="77777777" w:rsidR="006769B6" w:rsidRDefault="00000000">
            <w:pPr>
              <w:numPr>
                <w:ilvl w:val="1"/>
                <w:numId w:val="12"/>
              </w:numPr>
            </w:pPr>
            <w:r>
              <w:rPr>
                <w:rFonts w:ascii="Times" w:eastAsia="Times" w:hAnsi="Times" w:cs="Times"/>
              </w:rPr>
              <w:t>SL-TDOA</w:t>
            </w:r>
          </w:p>
          <w:p w14:paraId="1E1DCA5D" w14:textId="77777777" w:rsidR="006769B6" w:rsidRDefault="00000000">
            <w:pPr>
              <w:numPr>
                <w:ilvl w:val="0"/>
                <w:numId w:val="12"/>
              </w:numPr>
            </w:pPr>
            <w:r>
              <w:rPr>
                <w:rFonts w:ascii="Times" w:eastAsia="Times" w:hAnsi="Times" w:cs="Times"/>
              </w:rPr>
              <w:t>Note: other methods can still be studied</w:t>
            </w:r>
          </w:p>
          <w:p w14:paraId="77E91957" w14:textId="77777777" w:rsidR="006769B6" w:rsidRDefault="00000000">
            <w:pPr>
              <w:numPr>
                <w:ilvl w:val="0"/>
                <w:numId w:val="12"/>
              </w:numPr>
            </w:pPr>
            <w:r>
              <w:rPr>
                <w:rFonts w:ascii="Times" w:eastAsia="Times" w:hAnsi="Times" w:cs="Times"/>
              </w:rPr>
              <w:t xml:space="preserve">Note: The above categorization does not necessarily mean that there will be separate SL positioning methods specified.  </w:t>
            </w:r>
          </w:p>
          <w:p w14:paraId="447E0A5A" w14:textId="77777777" w:rsidR="006769B6" w:rsidRDefault="006769B6">
            <w:pPr>
              <w:rPr>
                <w:rFonts w:ascii="Times" w:eastAsia="Times" w:hAnsi="Times" w:cs="Times"/>
              </w:rPr>
            </w:pPr>
          </w:p>
          <w:p w14:paraId="32600054" w14:textId="77777777" w:rsidR="006769B6" w:rsidRDefault="00000000">
            <w:pPr>
              <w:rPr>
                <w:rFonts w:ascii="Times" w:eastAsia="Times" w:hAnsi="Times" w:cs="Times"/>
              </w:rPr>
            </w:pPr>
            <w:r>
              <w:rPr>
                <w:rFonts w:ascii="Times" w:eastAsia="Times" w:hAnsi="Times" w:cs="Times"/>
              </w:rPr>
              <w:t>Agreement</w:t>
            </w:r>
          </w:p>
          <w:p w14:paraId="27F963FE" w14:textId="77777777" w:rsidR="006769B6" w:rsidRDefault="00000000">
            <w:pPr>
              <w:tabs>
                <w:tab w:val="left" w:pos="1701"/>
              </w:tabs>
            </w:pPr>
            <w:r>
              <w:t>Regarding SL-PRS resource allocation, both Scheme 1 and Scheme 2 should be introduced for supporting SL positioning/ranging:</w:t>
            </w:r>
          </w:p>
          <w:p w14:paraId="257DDA12" w14:textId="77777777" w:rsidR="006769B6" w:rsidRDefault="00000000">
            <w:pPr>
              <w:numPr>
                <w:ilvl w:val="0"/>
                <w:numId w:val="2"/>
              </w:numPr>
            </w:pPr>
            <w:r>
              <w:rPr>
                <w:rFonts w:ascii="Times" w:eastAsia="Times" w:hAnsi="Times" w:cs="Times"/>
              </w:rPr>
              <w:t>Scheme 1: Network-centric operation SL-PRS resource allocation (</w:t>
            </w:r>
            <w:proofErr w:type="gramStart"/>
            <w:r>
              <w:rPr>
                <w:rFonts w:ascii="Times" w:eastAsia="Times" w:hAnsi="Times" w:cs="Times"/>
              </w:rPr>
              <w:t>e.g.</w:t>
            </w:r>
            <w:proofErr w:type="gramEnd"/>
            <w:r>
              <w:rPr>
                <w:rFonts w:ascii="Times" w:eastAsia="Times" w:hAnsi="Times" w:cs="Times"/>
              </w:rPr>
              <w:t xml:space="preserve"> similar to a legacy Mode 1 solution)</w:t>
            </w:r>
          </w:p>
          <w:p w14:paraId="6823B35D" w14:textId="77777777" w:rsidR="006769B6" w:rsidRDefault="00000000">
            <w:pPr>
              <w:numPr>
                <w:ilvl w:val="1"/>
                <w:numId w:val="2"/>
              </w:numPr>
            </w:pPr>
            <w:r>
              <w:rPr>
                <w:rFonts w:ascii="Times" w:eastAsia="Times" w:hAnsi="Times" w:cs="Times"/>
              </w:rPr>
              <w:t>The network (</w:t>
            </w:r>
            <w:proofErr w:type="gramStart"/>
            <w:r>
              <w:rPr>
                <w:rFonts w:ascii="Times" w:eastAsia="Times" w:hAnsi="Times" w:cs="Times"/>
              </w:rPr>
              <w:t>e.g.</w:t>
            </w:r>
            <w:proofErr w:type="gramEnd"/>
            <w:r>
              <w:rPr>
                <w:rFonts w:ascii="Times" w:eastAsia="Times" w:hAnsi="Times" w:cs="Times"/>
              </w:rPr>
              <w:t xml:space="preserve"> </w:t>
            </w:r>
            <w:proofErr w:type="spellStart"/>
            <w:r>
              <w:rPr>
                <w:rFonts w:ascii="Times" w:eastAsia="Times" w:hAnsi="Times" w:cs="Times"/>
              </w:rPr>
              <w:t>gNB</w:t>
            </w:r>
            <w:proofErr w:type="spellEnd"/>
            <w:r>
              <w:rPr>
                <w:rFonts w:ascii="Times" w:eastAsia="Times" w:hAnsi="Times" w:cs="Times"/>
              </w:rPr>
              <w:t xml:space="preserve">, LMF, </w:t>
            </w:r>
            <w:proofErr w:type="spellStart"/>
            <w:r>
              <w:rPr>
                <w:rFonts w:ascii="Times" w:eastAsia="Times" w:hAnsi="Times" w:cs="Times"/>
              </w:rPr>
              <w:t>gNB</w:t>
            </w:r>
            <w:proofErr w:type="spellEnd"/>
            <w:r>
              <w:rPr>
                <w:rFonts w:ascii="Times" w:eastAsia="Times" w:hAnsi="Times" w:cs="Times"/>
              </w:rPr>
              <w:t xml:space="preserve"> &amp; LMF) allocates resources for SL-PRS. </w:t>
            </w:r>
          </w:p>
          <w:p w14:paraId="3CA4D3EC" w14:textId="77777777" w:rsidR="006769B6" w:rsidRDefault="00000000">
            <w:pPr>
              <w:numPr>
                <w:ilvl w:val="0"/>
                <w:numId w:val="2"/>
              </w:numPr>
            </w:pPr>
            <w:r>
              <w:rPr>
                <w:rFonts w:ascii="Times" w:eastAsia="Times" w:hAnsi="Times" w:cs="Times"/>
              </w:rPr>
              <w:t>Scheme 2: UE autonomous SL-PRS resource allocation (</w:t>
            </w:r>
            <w:proofErr w:type="gramStart"/>
            <w:r>
              <w:rPr>
                <w:rFonts w:ascii="Times" w:eastAsia="Times" w:hAnsi="Times" w:cs="Times"/>
              </w:rPr>
              <w:t>e.g.</w:t>
            </w:r>
            <w:proofErr w:type="gramEnd"/>
            <w:r>
              <w:rPr>
                <w:rFonts w:ascii="Times" w:eastAsia="Times" w:hAnsi="Times" w:cs="Times"/>
              </w:rPr>
              <w:t xml:space="preserve"> similar to legacy Mode 2 solution)</w:t>
            </w:r>
          </w:p>
          <w:p w14:paraId="1A62D61C" w14:textId="77777777" w:rsidR="006769B6" w:rsidRDefault="00000000">
            <w:pPr>
              <w:numPr>
                <w:ilvl w:val="1"/>
                <w:numId w:val="2"/>
              </w:numPr>
            </w:pPr>
            <w:r>
              <w:rPr>
                <w:rFonts w:ascii="Times" w:eastAsia="Times" w:hAnsi="Times" w:cs="Times"/>
              </w:rPr>
              <w:t xml:space="preserve">At least one of the UE(s) participating in the </w:t>
            </w:r>
            <w:proofErr w:type="spellStart"/>
            <w:r>
              <w:rPr>
                <w:rFonts w:ascii="Times" w:eastAsia="Times" w:hAnsi="Times" w:cs="Times"/>
              </w:rPr>
              <w:t>sidelink</w:t>
            </w:r>
            <w:proofErr w:type="spellEnd"/>
            <w:r>
              <w:rPr>
                <w:rFonts w:ascii="Times" w:eastAsia="Times" w:hAnsi="Times" w:cs="Times"/>
              </w:rPr>
              <w:t xml:space="preserve"> positioning operation allocates resources for SL-PRS</w:t>
            </w:r>
          </w:p>
          <w:p w14:paraId="5CBCADB0" w14:textId="77777777" w:rsidR="006769B6" w:rsidRDefault="006769B6">
            <w:pPr>
              <w:rPr>
                <w:rFonts w:ascii="Times" w:eastAsia="Times" w:hAnsi="Times" w:cs="Times"/>
              </w:rPr>
            </w:pPr>
          </w:p>
          <w:p w14:paraId="4D6017A5" w14:textId="77777777" w:rsidR="006769B6" w:rsidRDefault="00000000">
            <w:pPr>
              <w:rPr>
                <w:rFonts w:ascii="Times" w:eastAsia="Times" w:hAnsi="Times" w:cs="Times"/>
              </w:rPr>
            </w:pPr>
            <w:r>
              <w:rPr>
                <w:rFonts w:ascii="Times" w:eastAsia="Times" w:hAnsi="Times" w:cs="Times"/>
              </w:rPr>
              <w:t>Agreement</w:t>
            </w:r>
          </w:p>
          <w:p w14:paraId="7A78058E" w14:textId="77777777" w:rsidR="006769B6" w:rsidRDefault="00000000">
            <w:pPr>
              <w:rPr>
                <w:rFonts w:ascii="Times" w:eastAsia="Times" w:hAnsi="Times" w:cs="Times"/>
              </w:rPr>
            </w:pPr>
            <w:r>
              <w:rPr>
                <w:rFonts w:ascii="Times" w:eastAsia="Times" w:hAnsi="Times" w:cs="Times"/>
              </w:rPr>
              <w:t>With regards to the SL Positioning resource allocation, one of the following alternatives should be introduced for supporting SL positioning/ranging:</w:t>
            </w:r>
          </w:p>
          <w:p w14:paraId="697A1903" w14:textId="77777777" w:rsidR="006769B6" w:rsidRDefault="00000000">
            <w:pPr>
              <w:numPr>
                <w:ilvl w:val="0"/>
                <w:numId w:val="2"/>
              </w:numPr>
            </w:pPr>
            <w:r>
              <w:rPr>
                <w:rFonts w:ascii="Times" w:eastAsia="Times" w:hAnsi="Times" w:cs="Times"/>
              </w:rPr>
              <w:t>Alt. 1: only dedicated resource pool(s) can be (pre-)configured for SL-PRS</w:t>
            </w:r>
          </w:p>
          <w:p w14:paraId="0C1E6ED2" w14:textId="77777777" w:rsidR="006769B6" w:rsidRDefault="00000000">
            <w:pPr>
              <w:numPr>
                <w:ilvl w:val="0"/>
                <w:numId w:val="2"/>
              </w:numPr>
            </w:pPr>
            <w:r>
              <w:rPr>
                <w:rFonts w:ascii="Times" w:eastAsia="Times" w:hAnsi="Times" w:cs="Times"/>
              </w:rPr>
              <w:t xml:space="preserve">Alt. 2: either dedicated resource pool(s) and/or </w:t>
            </w:r>
            <w:r>
              <w:rPr>
                <w:rFonts w:ascii="Times" w:eastAsia="Times" w:hAnsi="Times" w:cs="Times"/>
                <w:strike/>
              </w:rPr>
              <w:t xml:space="preserve">a </w:t>
            </w:r>
            <w:r>
              <w:rPr>
                <w:rFonts w:ascii="Times" w:eastAsia="Times" w:hAnsi="Times" w:cs="Times"/>
              </w:rPr>
              <w:t xml:space="preserve">shared resource pool(s) with </w:t>
            </w:r>
            <w:proofErr w:type="spellStart"/>
            <w:r>
              <w:rPr>
                <w:rFonts w:ascii="Times" w:eastAsia="Times" w:hAnsi="Times" w:cs="Times"/>
              </w:rPr>
              <w:t>sidelink</w:t>
            </w:r>
            <w:proofErr w:type="spellEnd"/>
            <w:r>
              <w:rPr>
                <w:rFonts w:ascii="Times" w:eastAsia="Times" w:hAnsi="Times" w:cs="Times"/>
              </w:rPr>
              <w:t xml:space="preserve"> communication can be (pre-)configured for SL-PRS</w:t>
            </w:r>
          </w:p>
          <w:p w14:paraId="068E22E4" w14:textId="77777777" w:rsidR="006769B6" w:rsidRDefault="00000000">
            <w:pPr>
              <w:numPr>
                <w:ilvl w:val="0"/>
                <w:numId w:val="2"/>
              </w:numPr>
            </w:pPr>
            <w:r>
              <w:rPr>
                <w:rFonts w:ascii="Times" w:eastAsia="Times" w:hAnsi="Times" w:cs="Times"/>
              </w:rPr>
              <w:t>Note: whether other signals/channels can be present in the dedicated resource pool can be further discussed</w:t>
            </w:r>
          </w:p>
        </w:tc>
      </w:tr>
    </w:tbl>
    <w:p w14:paraId="65B6F81F" w14:textId="77777777" w:rsidR="006769B6" w:rsidRDefault="006769B6">
      <w:pPr>
        <w:tabs>
          <w:tab w:val="left" w:pos="1622"/>
        </w:tabs>
      </w:pPr>
    </w:p>
    <w:p w14:paraId="3759B778" w14:textId="3D3B24DE" w:rsidR="006769B6" w:rsidRDefault="00000000">
      <w:pPr>
        <w:tabs>
          <w:tab w:val="left" w:pos="1622"/>
        </w:tabs>
      </w:pPr>
      <w:r>
        <w:t>As seen above, RAN1 made basic schemes but did not conclude detailed operations</w:t>
      </w:r>
      <w:r w:rsidR="00736B2D">
        <w:t xml:space="preserve"> yet</w:t>
      </w:r>
      <w:r>
        <w:t>. To align with RAN1 and to avoid conflict, RAN can wait for RAN1 decision.</w:t>
      </w:r>
    </w:p>
    <w:p w14:paraId="07E05A41" w14:textId="77777777" w:rsidR="006769B6" w:rsidRDefault="006769B6">
      <w:pPr>
        <w:tabs>
          <w:tab w:val="left" w:pos="1622"/>
        </w:tabs>
      </w:pPr>
    </w:p>
    <w:p w14:paraId="02543A9A" w14:textId="35F97ABC" w:rsidR="00FD22F3" w:rsidRDefault="00FD22F3" w:rsidP="00FD22F3">
      <w:pPr>
        <w:pStyle w:val="Heading4"/>
      </w:pPr>
      <w:bookmarkStart w:id="25" w:name="_heading=h.6xbfbu2ffuhi" w:colFirst="0" w:colLast="0"/>
      <w:bookmarkStart w:id="26" w:name="_Toc115445116"/>
      <w:bookmarkEnd w:id="25"/>
      <w:r w:rsidRPr="00B72E29">
        <w:t>Proposal</w:t>
      </w:r>
      <w:r>
        <w:t xml:space="preserve"> 4</w:t>
      </w:r>
      <w:r w:rsidRPr="00B72E29">
        <w:t>.</w:t>
      </w:r>
      <w:r>
        <w:tab/>
      </w:r>
      <w:r w:rsidRPr="00B72E29">
        <w:t>RAN2 waits for RAN1 decision on the supported SL positioning methods and associated parameters for the assistance data transfer in SLPP.</w:t>
      </w:r>
      <w:bookmarkEnd w:id="26"/>
    </w:p>
    <w:p w14:paraId="3C2ED6B4" w14:textId="1D77DCA2" w:rsidR="006769B6" w:rsidRPr="00FD22F3" w:rsidRDefault="006769B6">
      <w:pPr>
        <w:tabs>
          <w:tab w:val="left" w:pos="1622"/>
        </w:tabs>
        <w:rPr>
          <w:rFonts w:hint="eastAsia"/>
          <w:lang w:val="en-US"/>
        </w:rPr>
      </w:pPr>
    </w:p>
    <w:p w14:paraId="6BEF9054" w14:textId="7DFDF283" w:rsidR="006769B6" w:rsidRDefault="003D67C8">
      <w:r>
        <w:t>R</w:t>
      </w:r>
      <w:r w:rsidR="00000000">
        <w:t xml:space="preserve">egarding location calculation, SA2 is currently studying the architectural enhancement to support Ranging based services and </w:t>
      </w:r>
      <w:proofErr w:type="spellStart"/>
      <w:r w:rsidR="00000000">
        <w:t>sidelink</w:t>
      </w:r>
      <w:proofErr w:type="spellEnd"/>
      <w:r w:rsidR="00000000">
        <w:t xml:space="preserve"> </w:t>
      </w:r>
      <w:proofErr w:type="gramStart"/>
      <w:r w:rsidR="00000000">
        <w:t>positioning, and</w:t>
      </w:r>
      <w:proofErr w:type="gramEnd"/>
      <w:r w:rsidR="00000000">
        <w:t xml:space="preserve"> released the initial version (v1.0.0) in September, 2022. According to SA2 study [TR 23.700-86], SA2 assumed that a target UE or an anchor UE (SL Reference UE in SA2 definition) can be SL Positioning Server UE if location calculation is supported as follows:</w:t>
      </w:r>
    </w:p>
    <w:tbl>
      <w:tblPr>
        <w:tblStyle w:val="affb"/>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769B6" w14:paraId="7C3B5837" w14:textId="77777777">
        <w:tc>
          <w:tcPr>
            <w:tcW w:w="10204" w:type="dxa"/>
            <w:shd w:val="clear" w:color="auto" w:fill="auto"/>
            <w:tcMar>
              <w:top w:w="100" w:type="dxa"/>
              <w:left w:w="100" w:type="dxa"/>
              <w:bottom w:w="100" w:type="dxa"/>
              <w:right w:w="100" w:type="dxa"/>
            </w:tcMar>
          </w:tcPr>
          <w:p w14:paraId="6080D7A8" w14:textId="77777777" w:rsidR="006769B6" w:rsidRDefault="00000000">
            <w:pPr>
              <w:spacing w:after="180"/>
            </w:pPr>
            <w:r>
              <w:rPr>
                <w:b/>
              </w:rPr>
              <w:t>SL Reference UE:</w:t>
            </w:r>
            <w:r>
              <w:t xml:space="preserve"> A UE, supporting positioning of target UE, </w:t>
            </w:r>
            <w:proofErr w:type="gramStart"/>
            <w:r>
              <w:t>e.g.</w:t>
            </w:r>
            <w:proofErr w:type="gramEnd"/>
            <w:r>
              <w:t xml:space="preserve"> by transmitting and/or receiving reference signals for positioning, providing positioning-related information, etc. using </w:t>
            </w:r>
            <w:proofErr w:type="spellStart"/>
            <w:r>
              <w:t>sidelink</w:t>
            </w:r>
            <w:proofErr w:type="spellEnd"/>
            <w:r>
              <w:t>.</w:t>
            </w:r>
          </w:p>
          <w:p w14:paraId="49DE2CA9" w14:textId="77777777" w:rsidR="006769B6" w:rsidRDefault="00000000">
            <w:pPr>
              <w:keepLines/>
              <w:spacing w:after="180"/>
              <w:ind w:left="1135" w:hanging="851"/>
              <w:rPr>
                <w:b/>
              </w:rPr>
            </w:pPr>
            <w:r>
              <w:t>NOTE 1:</w:t>
            </w:r>
            <w:r>
              <w:tab/>
              <w:t>SL Reference UE is understood as "Anchor UE" in RAN WG1 TR 38.859 [21].</w:t>
            </w:r>
          </w:p>
          <w:p w14:paraId="6B64270F" w14:textId="77777777" w:rsidR="006769B6" w:rsidRDefault="00000000">
            <w:pPr>
              <w:spacing w:after="180"/>
            </w:pPr>
            <w:r>
              <w:rPr>
                <w:b/>
              </w:rPr>
              <w:t>SL Positioning Server UE:</w:t>
            </w:r>
            <w:r>
              <w:t xml:space="preserve"> A UE offering location calculation, for </w:t>
            </w:r>
            <w:proofErr w:type="spellStart"/>
            <w:r>
              <w:t>Sidelink</w:t>
            </w:r>
            <w:proofErr w:type="spellEnd"/>
            <w:r>
              <w:t xml:space="preserve"> Positioning and Ranging based service. It interacts with other </w:t>
            </w:r>
            <w:proofErr w:type="spellStart"/>
            <w:r>
              <w:t>UEsover</w:t>
            </w:r>
            <w:proofErr w:type="spellEnd"/>
            <w:r>
              <w:t xml:space="preserve"> PC5 as necessary </w:t>
            </w:r>
            <w:proofErr w:type="gramStart"/>
            <w:r>
              <w:t>in order to</w:t>
            </w:r>
            <w:proofErr w:type="gramEnd"/>
            <w:r>
              <w:t xml:space="preserve"> calculate the location of the Target UE. Target UE or SL Reference UE can act as SL Positioning Server UE if location calculation is supported.</w:t>
            </w:r>
          </w:p>
        </w:tc>
      </w:tr>
    </w:tbl>
    <w:p w14:paraId="0BB43A3C" w14:textId="77777777" w:rsidR="006769B6" w:rsidRDefault="006769B6"/>
    <w:p w14:paraId="1C2AB3D7" w14:textId="2FE43283" w:rsidR="006769B6" w:rsidRDefault="0096037B">
      <w:r>
        <w:t>The assumption is SA2 is already</w:t>
      </w:r>
      <w:r w:rsidR="00000000">
        <w:t xml:space="preserve"> </w:t>
      </w:r>
      <w:r>
        <w:t>supported/</w:t>
      </w:r>
      <w:r w:rsidR="00000000">
        <w:t xml:space="preserve">possible on current </w:t>
      </w:r>
      <w:proofErr w:type="spellStart"/>
      <w:r w:rsidR="00000000">
        <w:t>Uu</w:t>
      </w:r>
      <w:proofErr w:type="spellEnd"/>
      <w:r>
        <w:t>-based</w:t>
      </w:r>
      <w:r w:rsidR="00000000">
        <w:t xml:space="preserve"> positioning</w:t>
      </w:r>
      <w:r w:rsidR="00736B2D">
        <w:t xml:space="preserve"> from standard perspective</w:t>
      </w:r>
      <w:r w:rsidR="00000000">
        <w:t xml:space="preserve">. According to TS 37.355, two kinds of positioning methods, UE-based and </w:t>
      </w:r>
      <w:r>
        <w:t>UE-assisted (NW-based)</w:t>
      </w:r>
      <w:r w:rsidR="00000000">
        <w:t>, are supported depending on which yields a location estimate, which means that a target UE</w:t>
      </w:r>
      <w:r>
        <w:t xml:space="preserve"> and anchor UE</w:t>
      </w:r>
      <w:r w:rsidR="00000000">
        <w:t xml:space="preserve"> can support the location calculation role. </w:t>
      </w:r>
    </w:p>
    <w:tbl>
      <w:tblPr>
        <w:tblStyle w:val="affc"/>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769B6" w14:paraId="200D0646" w14:textId="77777777">
        <w:tc>
          <w:tcPr>
            <w:tcW w:w="10204" w:type="dxa"/>
            <w:shd w:val="clear" w:color="auto" w:fill="auto"/>
            <w:tcMar>
              <w:top w:w="100" w:type="dxa"/>
              <w:left w:w="100" w:type="dxa"/>
              <w:bottom w:w="100" w:type="dxa"/>
              <w:right w:w="100" w:type="dxa"/>
            </w:tcMar>
          </w:tcPr>
          <w:p w14:paraId="2D4200BE" w14:textId="77777777" w:rsidR="006769B6" w:rsidRDefault="00000000">
            <w:pPr>
              <w:keepLines/>
            </w:pPr>
            <w:r>
              <w:lastRenderedPageBreak/>
              <w:t xml:space="preserve">The IE </w:t>
            </w:r>
            <w:proofErr w:type="spellStart"/>
            <w:r>
              <w:rPr>
                <w:i/>
              </w:rPr>
              <w:t>PositioningModes</w:t>
            </w:r>
            <w:proofErr w:type="spellEnd"/>
            <w:r>
              <w:t xml:space="preserve"> is used to indicate several positioning modes using a bit map.</w:t>
            </w:r>
          </w:p>
          <w:p w14:paraId="5823575B" w14:textId="77777777" w:rsidR="006769B6"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ASN1START</w:t>
            </w:r>
          </w:p>
          <w:p w14:paraId="5EDB3232" w14:textId="77777777" w:rsidR="006769B6" w:rsidRDefault="00676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14:paraId="1A2196D6" w14:textId="77777777" w:rsidR="006769B6"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roofErr w:type="spellStart"/>
            <w:proofErr w:type="gramStart"/>
            <w:r>
              <w:rPr>
                <w:rFonts w:ascii="Courier New" w:eastAsia="Courier New" w:hAnsi="Courier New" w:cs="Courier New"/>
                <w:sz w:val="16"/>
                <w:szCs w:val="16"/>
              </w:rPr>
              <w:t>PositioningModes</w:t>
            </w:r>
            <w:proofErr w:type="spellEnd"/>
            <w:r>
              <w:rPr>
                <w:rFonts w:ascii="Courier New" w:eastAsia="Courier New" w:hAnsi="Courier New" w:cs="Courier New"/>
                <w:sz w:val="16"/>
                <w:szCs w:val="16"/>
              </w:rPr>
              <w:t xml:space="preserve"> ::=</w:t>
            </w:r>
            <w:proofErr w:type="gramEnd"/>
            <w:r>
              <w:rPr>
                <w:rFonts w:ascii="Courier New" w:eastAsia="Courier New" w:hAnsi="Courier New" w:cs="Courier New"/>
                <w:sz w:val="16"/>
                <w:szCs w:val="16"/>
              </w:rPr>
              <w:t xml:space="preserve"> SEQUENCE {</w:t>
            </w:r>
          </w:p>
          <w:p w14:paraId="15A44E16" w14:textId="77777777" w:rsidR="006769B6"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r>
            <w:proofErr w:type="spellStart"/>
            <w:r>
              <w:rPr>
                <w:rFonts w:ascii="Courier New" w:eastAsia="Courier New" w:hAnsi="Courier New" w:cs="Courier New"/>
                <w:sz w:val="16"/>
                <w:szCs w:val="16"/>
              </w:rPr>
              <w:t>posModes</w:t>
            </w:r>
            <w:proofErr w:type="spellEnd"/>
            <w:r>
              <w:rPr>
                <w:rFonts w:ascii="Courier New" w:eastAsia="Courier New" w:hAnsi="Courier New" w:cs="Courier New"/>
                <w:sz w:val="16"/>
                <w:szCs w:val="16"/>
              </w:rPr>
              <w:tab/>
            </w:r>
            <w:r>
              <w:rPr>
                <w:rFonts w:ascii="Courier New" w:eastAsia="Courier New" w:hAnsi="Courier New" w:cs="Courier New"/>
                <w:sz w:val="16"/>
                <w:szCs w:val="16"/>
              </w:rPr>
              <w:tab/>
              <w:t>BIT STRING {</w:t>
            </w:r>
            <w:r>
              <w:rPr>
                <w:rFonts w:ascii="Courier New" w:eastAsia="Courier New" w:hAnsi="Courier New" w:cs="Courier New"/>
                <w:sz w:val="16"/>
                <w:szCs w:val="16"/>
              </w:rPr>
              <w:tab/>
              <w:t>standalone</w:t>
            </w:r>
            <w:r>
              <w:rPr>
                <w:rFonts w:ascii="Courier New" w:eastAsia="Courier New" w:hAnsi="Courier New" w:cs="Courier New"/>
                <w:sz w:val="16"/>
                <w:szCs w:val="16"/>
              </w:rPr>
              <w:tab/>
              <w:t>(0),</w:t>
            </w:r>
          </w:p>
          <w:p w14:paraId="5B545A43" w14:textId="77777777" w:rsidR="006769B6"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proofErr w:type="spellStart"/>
            <w:r>
              <w:rPr>
                <w:rFonts w:ascii="Courier New" w:eastAsia="Courier New" w:hAnsi="Courier New" w:cs="Courier New"/>
                <w:sz w:val="16"/>
                <w:szCs w:val="16"/>
              </w:rPr>
              <w:t>ue</w:t>
            </w:r>
            <w:proofErr w:type="spellEnd"/>
            <w:r>
              <w:rPr>
                <w:rFonts w:ascii="Courier New" w:eastAsia="Courier New" w:hAnsi="Courier New" w:cs="Courier New"/>
                <w:sz w:val="16"/>
                <w:szCs w:val="16"/>
              </w:rPr>
              <w:t>-based</w:t>
            </w:r>
            <w:r>
              <w:rPr>
                <w:rFonts w:ascii="Courier New" w:eastAsia="Courier New" w:hAnsi="Courier New" w:cs="Courier New"/>
                <w:sz w:val="16"/>
                <w:szCs w:val="16"/>
              </w:rPr>
              <w:tab/>
              <w:t>(1),</w:t>
            </w:r>
          </w:p>
          <w:p w14:paraId="4E17A5FD" w14:textId="77777777" w:rsidR="006769B6"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proofErr w:type="spellStart"/>
            <w:r>
              <w:rPr>
                <w:rFonts w:ascii="Courier New" w:eastAsia="Courier New" w:hAnsi="Courier New" w:cs="Courier New"/>
                <w:sz w:val="16"/>
                <w:szCs w:val="16"/>
              </w:rPr>
              <w:t>ue</w:t>
            </w:r>
            <w:proofErr w:type="spellEnd"/>
            <w:r>
              <w:rPr>
                <w:rFonts w:ascii="Courier New" w:eastAsia="Courier New" w:hAnsi="Courier New" w:cs="Courier New"/>
                <w:sz w:val="16"/>
                <w:szCs w:val="16"/>
              </w:rPr>
              <w:t>-assisted</w:t>
            </w:r>
            <w:r>
              <w:rPr>
                <w:rFonts w:ascii="Courier New" w:eastAsia="Courier New" w:hAnsi="Courier New" w:cs="Courier New"/>
                <w:sz w:val="16"/>
                <w:szCs w:val="16"/>
              </w:rPr>
              <w:tab/>
              <w:t>(2)</w:t>
            </w:r>
          </w:p>
          <w:p w14:paraId="7C47B917" w14:textId="77777777" w:rsidR="006769B6"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 (SIZE (</w:t>
            </w:r>
            <w:proofErr w:type="gramStart"/>
            <w:r>
              <w:rPr>
                <w:rFonts w:ascii="Courier New" w:eastAsia="Courier New" w:hAnsi="Courier New" w:cs="Courier New"/>
                <w:sz w:val="16"/>
                <w:szCs w:val="16"/>
              </w:rPr>
              <w:t>1..</w:t>
            </w:r>
            <w:proofErr w:type="gramEnd"/>
            <w:r>
              <w:rPr>
                <w:rFonts w:ascii="Courier New" w:eastAsia="Courier New" w:hAnsi="Courier New" w:cs="Courier New"/>
                <w:sz w:val="16"/>
                <w:szCs w:val="16"/>
              </w:rPr>
              <w:t>8)),</w:t>
            </w:r>
          </w:p>
          <w:p w14:paraId="6694B3EB" w14:textId="77777777" w:rsidR="006769B6"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w:t>
            </w:r>
          </w:p>
          <w:p w14:paraId="71C73548" w14:textId="77777777" w:rsidR="006769B6"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w:t>
            </w:r>
          </w:p>
          <w:p w14:paraId="0253EF1D" w14:textId="77777777" w:rsidR="006769B6" w:rsidRDefault="00676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14:paraId="6908EAFF" w14:textId="77777777" w:rsidR="006769B6"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ASN1STOP</w:t>
            </w:r>
          </w:p>
          <w:p w14:paraId="162C3313" w14:textId="77777777" w:rsidR="006769B6" w:rsidRDefault="006769B6"/>
          <w:tbl>
            <w:tblPr>
              <w:tblStyle w:val="affd"/>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6769B6" w14:paraId="58318766" w14:textId="77777777">
              <w:trPr>
                <w:cantSplit/>
                <w:tblHeader/>
              </w:trPr>
              <w:tc>
                <w:tcPr>
                  <w:tcW w:w="9639" w:type="dxa"/>
                </w:tcPr>
                <w:p w14:paraId="38B022BD" w14:textId="77777777" w:rsidR="006769B6" w:rsidRDefault="00000000">
                  <w:pPr>
                    <w:widowControl w:val="0"/>
                    <w:spacing w:after="0"/>
                    <w:jc w:val="center"/>
                    <w:rPr>
                      <w:rFonts w:ascii="Arial" w:eastAsia="Arial" w:hAnsi="Arial" w:cs="Arial"/>
                      <w:b/>
                      <w:sz w:val="18"/>
                      <w:szCs w:val="18"/>
                    </w:rPr>
                  </w:pPr>
                  <w:proofErr w:type="spellStart"/>
                  <w:r>
                    <w:rPr>
                      <w:rFonts w:ascii="Arial" w:eastAsia="Arial" w:hAnsi="Arial" w:cs="Arial"/>
                      <w:b/>
                      <w:i/>
                      <w:sz w:val="18"/>
                      <w:szCs w:val="18"/>
                    </w:rPr>
                    <w:t>PositioningModes</w:t>
                  </w:r>
                  <w:proofErr w:type="spellEnd"/>
                  <w:r>
                    <w:rPr>
                      <w:rFonts w:ascii="Arial" w:eastAsia="Arial" w:hAnsi="Arial" w:cs="Arial"/>
                      <w:b/>
                      <w:sz w:val="18"/>
                      <w:szCs w:val="18"/>
                    </w:rPr>
                    <w:t xml:space="preserve"> field descriptions</w:t>
                  </w:r>
                </w:p>
              </w:tc>
            </w:tr>
            <w:tr w:rsidR="006769B6" w14:paraId="434C9E9C" w14:textId="77777777">
              <w:trPr>
                <w:cantSplit/>
              </w:trPr>
              <w:tc>
                <w:tcPr>
                  <w:tcW w:w="9639" w:type="dxa"/>
                </w:tcPr>
                <w:p w14:paraId="7F242C9E" w14:textId="77777777" w:rsidR="006769B6" w:rsidRDefault="00000000">
                  <w:pPr>
                    <w:widowControl w:val="0"/>
                    <w:spacing w:after="0"/>
                    <w:rPr>
                      <w:rFonts w:ascii="Arial" w:eastAsia="Arial" w:hAnsi="Arial" w:cs="Arial"/>
                      <w:b/>
                      <w:i/>
                      <w:sz w:val="18"/>
                      <w:szCs w:val="18"/>
                    </w:rPr>
                  </w:pPr>
                  <w:proofErr w:type="spellStart"/>
                  <w:r>
                    <w:rPr>
                      <w:rFonts w:ascii="Arial" w:eastAsia="Arial" w:hAnsi="Arial" w:cs="Arial"/>
                      <w:b/>
                      <w:i/>
                      <w:sz w:val="18"/>
                      <w:szCs w:val="18"/>
                    </w:rPr>
                    <w:t>posModes</w:t>
                  </w:r>
                  <w:proofErr w:type="spellEnd"/>
                </w:p>
                <w:p w14:paraId="29D09E10" w14:textId="77777777" w:rsidR="006769B6" w:rsidRDefault="00000000">
                  <w:pPr>
                    <w:widowControl w:val="0"/>
                    <w:spacing w:after="0"/>
                    <w:rPr>
                      <w:rFonts w:ascii="Arial" w:eastAsia="Arial" w:hAnsi="Arial" w:cs="Arial"/>
                      <w:sz w:val="18"/>
                      <w:szCs w:val="18"/>
                    </w:rPr>
                  </w:pPr>
                  <w:r>
                    <w:rPr>
                      <w:rFonts w:ascii="Arial" w:eastAsia="Arial" w:hAnsi="Arial" w:cs="Arial"/>
                      <w:sz w:val="18"/>
                      <w:szCs w:val="18"/>
                    </w:rPr>
                    <w:t xml:space="preserve">This field specifies the positioning mode(s). This is represented by a bit string, with a one-value at the bit position means the </w:t>
                  </w:r>
                  <w:proofErr w:type="gramStart"/>
                  <w:r>
                    <w:rPr>
                      <w:rFonts w:ascii="Arial" w:eastAsia="Arial" w:hAnsi="Arial" w:cs="Arial"/>
                      <w:sz w:val="18"/>
                      <w:szCs w:val="18"/>
                    </w:rPr>
                    <w:t>particular positioning</w:t>
                  </w:r>
                  <w:proofErr w:type="gramEnd"/>
                  <w:r>
                    <w:rPr>
                      <w:rFonts w:ascii="Arial" w:eastAsia="Arial" w:hAnsi="Arial" w:cs="Arial"/>
                      <w:sz w:val="18"/>
                      <w:szCs w:val="18"/>
                    </w:rPr>
                    <w:t xml:space="preserve"> mode is addressed; a zero-value means not addressed.</w:t>
                  </w:r>
                </w:p>
              </w:tc>
            </w:tr>
          </w:tbl>
          <w:p w14:paraId="6D6D957E" w14:textId="77777777" w:rsidR="006769B6" w:rsidRDefault="006769B6"/>
        </w:tc>
      </w:tr>
    </w:tbl>
    <w:p w14:paraId="4C33CD4B" w14:textId="77777777" w:rsidR="006769B6" w:rsidRDefault="006769B6">
      <w:pPr>
        <w:rPr>
          <w:rFonts w:hint="eastAsia"/>
        </w:rPr>
      </w:pPr>
    </w:p>
    <w:p w14:paraId="7A57A73C" w14:textId="05B79888" w:rsidR="006769B6" w:rsidRDefault="00000000">
      <w:r>
        <w:t xml:space="preserve">Which UE (either the target UE or anchor UE, if supported) calculates location may depend on </w:t>
      </w:r>
      <w:proofErr w:type="spellStart"/>
      <w:r w:rsidR="00111187">
        <w:t>sidelink</w:t>
      </w:r>
      <w:proofErr w:type="spellEnd"/>
      <w:r w:rsidR="00111187">
        <w:t xml:space="preserve"> positioning </w:t>
      </w:r>
      <w:r>
        <w:t xml:space="preserve">scenarios. </w:t>
      </w:r>
    </w:p>
    <w:p w14:paraId="0FB7A5B5" w14:textId="77777777" w:rsidR="006769B6" w:rsidRDefault="006769B6"/>
    <w:p w14:paraId="4FC8FC61" w14:textId="447713DA" w:rsidR="00111187" w:rsidRDefault="00000000" w:rsidP="00111187">
      <w:r>
        <w:t xml:space="preserve">For instance, if RTT type positioning method is used, the available time </w:t>
      </w:r>
      <w:r w:rsidR="0096037B">
        <w:t>that</w:t>
      </w:r>
      <w:r>
        <w:t xml:space="preserve"> information for a final calculation </w:t>
      </w:r>
      <w:r w:rsidR="0096037B">
        <w:t xml:space="preserve">is fulfilled </w:t>
      </w:r>
      <w:r>
        <w:t>is an important consideration</w:t>
      </w:r>
      <w:r w:rsidR="0096037B">
        <w:t xml:space="preserve"> on which UE calculates a location</w:t>
      </w:r>
      <w:r>
        <w:t xml:space="preserve"> to reduce the latency. If anchor UE initiates positioning measurement, it would be beneficial for anchor UE to calculate </w:t>
      </w:r>
      <w:r w:rsidR="0096037B">
        <w:t xml:space="preserve">a </w:t>
      </w:r>
      <w:r>
        <w:t>location for latency reduction, then the anchor UE transfers location information to the</w:t>
      </w:r>
      <w:r w:rsidR="0096037B">
        <w:t xml:space="preserve"> LCS</w:t>
      </w:r>
      <w:r>
        <w:t xml:space="preserve"> client UE or server. </w:t>
      </w:r>
      <w:r w:rsidR="00111187">
        <w:t xml:space="preserve">In this case, it would be beneficial for </w:t>
      </w:r>
      <w:r w:rsidR="00111187">
        <w:t>anchor</w:t>
      </w:r>
      <w:r w:rsidR="00111187">
        <w:t xml:space="preserve"> UE to calculate</w:t>
      </w:r>
      <w:r w:rsidR="00111187">
        <w:t xml:space="preserve"> a location</w:t>
      </w:r>
      <w:r w:rsidR="00111187">
        <w:t xml:space="preserve">, which benefits </w:t>
      </w:r>
      <w:r w:rsidR="00111187">
        <w:t>for latency reduction</w:t>
      </w:r>
      <w:r w:rsidR="00111187">
        <w:t xml:space="preserve"> in RAN</w:t>
      </w:r>
      <w:r w:rsidR="00111187">
        <w:t>1</w:t>
      </w:r>
      <w:r w:rsidR="00111187">
        <w:t xml:space="preserve"> point of view. </w:t>
      </w:r>
    </w:p>
    <w:p w14:paraId="67B5EA8E" w14:textId="77777777" w:rsidR="006769B6" w:rsidRDefault="006769B6">
      <w:pPr>
        <w:rPr>
          <w:rFonts w:hint="eastAsia"/>
        </w:rPr>
      </w:pPr>
    </w:p>
    <w:p w14:paraId="48F42992" w14:textId="095075B9" w:rsidR="006769B6" w:rsidRDefault="00000000">
      <w:r>
        <w:t xml:space="preserve">On the other hand, if SL Positioning Server UE is </w:t>
      </w:r>
      <w:r w:rsidR="0096037B">
        <w:t>not a member of</w:t>
      </w:r>
      <w:r>
        <w:t xml:space="preserve"> </w:t>
      </w:r>
      <w:r w:rsidR="0096037B">
        <w:t>SL positioning group</w:t>
      </w:r>
      <w:r w:rsidR="00ED1F4C">
        <w:t xml:space="preserve"> (e.g., </w:t>
      </w:r>
      <w:r w:rsidR="00ED1F4C">
        <w:t>SL Positioning Server UE</w:t>
      </w:r>
      <w:r w:rsidR="00ED1F4C">
        <w:t xml:space="preserve"> moves to outside of </w:t>
      </w:r>
      <w:proofErr w:type="spellStart"/>
      <w:r w:rsidR="00ED1F4C">
        <w:t>sidelink</w:t>
      </w:r>
      <w:proofErr w:type="spellEnd"/>
      <w:r w:rsidR="00ED1F4C">
        <w:t xml:space="preserve"> communication area)</w:t>
      </w:r>
      <w:r>
        <w:t xml:space="preserve">, the target UE </w:t>
      </w:r>
      <w:r w:rsidR="00111187">
        <w:t>may try to</w:t>
      </w:r>
      <w:r>
        <w:t xml:space="preserve"> find </w:t>
      </w:r>
      <w:r w:rsidR="00ED1F4C">
        <w:t xml:space="preserve">a new </w:t>
      </w:r>
      <w:r>
        <w:t>SL Positioning Server UE. For the worst case</w:t>
      </w:r>
      <w:r w:rsidR="00111187">
        <w:t xml:space="preserve"> (</w:t>
      </w:r>
      <w:r>
        <w:t>if there is no SL Positioning Server UE</w:t>
      </w:r>
      <w:r w:rsidR="00111187">
        <w:t xml:space="preserve">), </w:t>
      </w:r>
      <w:r>
        <w:t>the target UE restarts the discovery procedure and capacity exchange to find a</w:t>
      </w:r>
      <w:r w:rsidR="00111187">
        <w:t xml:space="preserve"> </w:t>
      </w:r>
      <w:r>
        <w:t xml:space="preserve">SL Positioning Server UE. In this case, it would be beneficial for target UE to calculate </w:t>
      </w:r>
      <w:r w:rsidR="00111187">
        <w:t xml:space="preserve">a </w:t>
      </w:r>
      <w:r>
        <w:t xml:space="preserve">location by avoiding </w:t>
      </w:r>
      <w:r w:rsidR="00111187">
        <w:t xml:space="preserve">an effort of </w:t>
      </w:r>
      <w:r>
        <w:t xml:space="preserve">finding SL Positioning Server UE, which benefits </w:t>
      </w:r>
      <w:r w:rsidR="00111187">
        <w:t>for</w:t>
      </w:r>
      <w:r>
        <w:t xml:space="preserve"> mobility support in RAN2 point of view. </w:t>
      </w:r>
    </w:p>
    <w:p w14:paraId="59EB93AA" w14:textId="77777777" w:rsidR="006769B6" w:rsidRPr="00111187" w:rsidRDefault="006769B6"/>
    <w:p w14:paraId="3D8CC17E" w14:textId="5BE3A6AA" w:rsidR="006769B6" w:rsidRDefault="00000000">
      <w:r>
        <w:t xml:space="preserve">In addition, the target UE offering location calculation could easily cover all coverage scenarios, IC, PC and OOC. The target UE can </w:t>
      </w:r>
      <w:r w:rsidR="00111187">
        <w:t>even ping-pong</w:t>
      </w:r>
      <w:r>
        <w:t xml:space="preserve"> between in-coverage and out-of-coverage during positioning operation.</w:t>
      </w:r>
      <w:r w:rsidR="00ED1F4C">
        <w:t xml:space="preserve"> In this situation,</w:t>
      </w:r>
      <w:r>
        <w:t xml:space="preserve"> </w:t>
      </w:r>
      <w:r w:rsidR="00ED1F4C">
        <w:t>i</w:t>
      </w:r>
      <w:r>
        <w:t xml:space="preserve">f location calculation role </w:t>
      </w:r>
      <w:proofErr w:type="gramStart"/>
      <w:r>
        <w:t>rely</w:t>
      </w:r>
      <w:proofErr w:type="gramEnd"/>
      <w:r w:rsidR="00ED1F4C">
        <w:t xml:space="preserve"> </w:t>
      </w:r>
      <w:r>
        <w:t>on LMF (i.e.,</w:t>
      </w:r>
      <w:r w:rsidR="00ED1F4C">
        <w:t xml:space="preserve"> UE-assisted/</w:t>
      </w:r>
      <w:r>
        <w:t>NW-based positioning)</w:t>
      </w:r>
      <w:r w:rsidR="00ED1F4C">
        <w:t xml:space="preserve">, </w:t>
      </w:r>
      <w:r>
        <w:t>the target UE should find SL Positioning Server UE</w:t>
      </w:r>
      <w:r w:rsidR="00ED1F4C">
        <w:t xml:space="preserve"> where out-of-coverage</w:t>
      </w:r>
      <w:r>
        <w:t xml:space="preserve">, which leads to increase </w:t>
      </w:r>
      <w:r w:rsidR="00ED1F4C">
        <w:t>unnecessary delay</w:t>
      </w:r>
      <w:r>
        <w:t>.</w:t>
      </w:r>
    </w:p>
    <w:p w14:paraId="5BE7C55B" w14:textId="77777777" w:rsidR="006769B6" w:rsidRDefault="006769B6"/>
    <w:p w14:paraId="658B11F1" w14:textId="09BA7B4A" w:rsidR="006769B6" w:rsidRDefault="00000000">
      <w:r>
        <w:t xml:space="preserve">In many-to-one/anchors-to-target scenarios (in point of view of SL-PRS transmission), the target UE offering location calculation can reduce signalling </w:t>
      </w:r>
      <w:r w:rsidR="00ED1F4C">
        <w:t>overhead</w:t>
      </w:r>
      <w:r>
        <w:t xml:space="preserve"> due to no need to transfer measurement </w:t>
      </w:r>
      <w:r w:rsidR="00ED1F4C">
        <w:t>data</w:t>
      </w:r>
      <w:r>
        <w:t xml:space="preserve"> to the target UE. </w:t>
      </w:r>
    </w:p>
    <w:p w14:paraId="233C3B3F" w14:textId="77777777" w:rsidR="006769B6" w:rsidRDefault="006769B6"/>
    <w:p w14:paraId="40A5E2C6" w14:textId="77777777" w:rsidR="003D67C8" w:rsidRPr="00B72E29" w:rsidRDefault="003D67C8" w:rsidP="003D67C8">
      <w:pPr>
        <w:pStyle w:val="Heading4"/>
        <w:rPr>
          <w:rFonts w:ascii="Gulim" w:hAnsi="Gulim" w:cs="Gulim" w:hint="eastAsia"/>
          <w:sz w:val="27"/>
          <w:szCs w:val="27"/>
        </w:rPr>
      </w:pPr>
      <w:bookmarkStart w:id="27" w:name="_heading=h.7d68ck822v3z" w:colFirst="0" w:colLast="0"/>
      <w:bookmarkStart w:id="28" w:name="_Toc115445117"/>
      <w:bookmarkEnd w:id="27"/>
      <w:r w:rsidRPr="00B72E29">
        <w:t>Proposal</w:t>
      </w:r>
      <w:r>
        <w:t xml:space="preserve"> 5</w:t>
      </w:r>
      <w:r w:rsidRPr="00B72E29">
        <w:t>.</w:t>
      </w:r>
      <w:r>
        <w:tab/>
      </w:r>
      <w:r w:rsidRPr="00B72E29">
        <w:t>Both target UE and anchor UE are supported to perform location calculation depending on the SL positioning scenario.</w:t>
      </w:r>
      <w:bookmarkEnd w:id="28"/>
    </w:p>
    <w:p w14:paraId="636B1C0A" w14:textId="77777777" w:rsidR="006769B6" w:rsidRPr="003D67C8" w:rsidRDefault="006769B6">
      <w:pPr>
        <w:tabs>
          <w:tab w:val="left" w:pos="1530"/>
        </w:tabs>
        <w:rPr>
          <w:lang w:val="en-US"/>
        </w:rPr>
      </w:pPr>
    </w:p>
    <w:p w14:paraId="1F1F9F66" w14:textId="2C731C8D" w:rsidR="006769B6" w:rsidRDefault="00B73F26">
      <w:pPr>
        <w:pStyle w:val="Heading2"/>
      </w:pPr>
      <w:bookmarkStart w:id="29" w:name="_heading=h.ao5jr5o2egmi" w:colFirst="0" w:colLast="0"/>
      <w:bookmarkStart w:id="30" w:name="_Toc115445118"/>
      <w:bookmarkEnd w:id="29"/>
      <w:r>
        <w:t>2.</w:t>
      </w:r>
      <w:r w:rsidR="00000000">
        <w:t>3</w:t>
      </w:r>
      <w:r w:rsidR="00000000">
        <w:tab/>
        <w:t>Discussion on anchor UE</w:t>
      </w:r>
      <w:bookmarkEnd w:id="30"/>
    </w:p>
    <w:p w14:paraId="1B32D7E2" w14:textId="1CE06E72" w:rsidR="006769B6" w:rsidRDefault="00000000">
      <w:pPr>
        <w:tabs>
          <w:tab w:val="left" w:pos="1622"/>
        </w:tabs>
      </w:pPr>
      <w:r>
        <w:t xml:space="preserve">In RAN2#119-e meeting, RAN2 agreed to align with SA2/RAN1 on UE types and roles as follows. But the knowledge and additional roles </w:t>
      </w:r>
      <w:r w:rsidR="002E48E8">
        <w:t xml:space="preserve">of the anchor UE </w:t>
      </w:r>
      <w:r>
        <w:t>were not concluded.</w:t>
      </w:r>
    </w:p>
    <w:p w14:paraId="0890CC0D" w14:textId="77777777" w:rsidR="006769B6" w:rsidRDefault="006769B6">
      <w:pPr>
        <w:tabs>
          <w:tab w:val="left" w:pos="1622"/>
        </w:tabs>
      </w:pPr>
    </w:p>
    <w:tbl>
      <w:tblPr>
        <w:tblStyle w:val="affe"/>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769B6" w14:paraId="151B63B9" w14:textId="77777777">
        <w:tc>
          <w:tcPr>
            <w:tcW w:w="10204" w:type="dxa"/>
            <w:shd w:val="clear" w:color="auto" w:fill="auto"/>
            <w:tcMar>
              <w:top w:w="100" w:type="dxa"/>
              <w:left w:w="100" w:type="dxa"/>
              <w:bottom w:w="100" w:type="dxa"/>
              <w:right w:w="100" w:type="dxa"/>
            </w:tcMar>
          </w:tcPr>
          <w:p w14:paraId="35F0C51F" w14:textId="77777777" w:rsidR="006769B6" w:rsidRDefault="00000000">
            <w:pPr>
              <w:widowControl w:val="0"/>
              <w:rPr>
                <w:rFonts w:ascii="Arial" w:eastAsia="Arial" w:hAnsi="Arial" w:cs="Arial"/>
              </w:rPr>
            </w:pPr>
            <w:r>
              <w:rPr>
                <w:rFonts w:ascii="Arial" w:eastAsia="Arial" w:hAnsi="Arial" w:cs="Arial"/>
              </w:rPr>
              <w:t>Agreement:</w:t>
            </w:r>
          </w:p>
          <w:p w14:paraId="70C70B27" w14:textId="77777777" w:rsidR="006769B6" w:rsidRDefault="00000000">
            <w:pPr>
              <w:widowControl w:val="0"/>
              <w:rPr>
                <w:rFonts w:ascii="Arial" w:eastAsia="Arial" w:hAnsi="Arial" w:cs="Arial"/>
              </w:rPr>
            </w:pPr>
            <w:r>
              <w:rPr>
                <w:rFonts w:ascii="Arial" w:eastAsia="Arial" w:hAnsi="Arial" w:cs="Arial"/>
              </w:rPr>
              <w:t xml:space="preserve">Proposal 4 (modified): Align with SA2/RAN1 on the terms for </w:t>
            </w:r>
            <w:proofErr w:type="spellStart"/>
            <w:r>
              <w:rPr>
                <w:rFonts w:ascii="Arial" w:eastAsia="Arial" w:hAnsi="Arial" w:cs="Arial"/>
              </w:rPr>
              <w:t>sidelink</w:t>
            </w:r>
            <w:proofErr w:type="spellEnd"/>
            <w:r>
              <w:rPr>
                <w:rFonts w:ascii="Arial" w:eastAsia="Arial" w:hAnsi="Arial" w:cs="Arial"/>
              </w:rPr>
              <w:t xml:space="preserve"> positioning, and introduce the following terms of UE role as the baseline for further discussion:</w:t>
            </w:r>
          </w:p>
          <w:p w14:paraId="1F03CFA8" w14:textId="77777777" w:rsidR="006769B6" w:rsidRDefault="00000000">
            <w:pPr>
              <w:widowControl w:val="0"/>
              <w:ind w:left="720" w:hanging="360"/>
              <w:rPr>
                <w:rFonts w:ascii="Arial" w:eastAsia="Arial" w:hAnsi="Arial" w:cs="Arial"/>
              </w:rPr>
            </w:pPr>
            <w:r>
              <w:rPr>
                <w:rFonts w:ascii="Arial" w:eastAsia="Arial" w:hAnsi="Arial" w:cs="Arial"/>
              </w:rPr>
              <w:t>-</w:t>
            </w:r>
            <w:r>
              <w:rPr>
                <w:rFonts w:ascii="Arial" w:eastAsia="Arial" w:hAnsi="Arial" w:cs="Arial"/>
              </w:rPr>
              <w:tab/>
              <w:t>Target UE: UE to be positioned</w:t>
            </w:r>
          </w:p>
          <w:p w14:paraId="70421680" w14:textId="77777777" w:rsidR="006769B6" w:rsidRDefault="00000000">
            <w:pPr>
              <w:widowControl w:val="0"/>
              <w:ind w:left="720" w:hanging="360"/>
              <w:rPr>
                <w:rFonts w:ascii="Arial" w:eastAsia="Arial" w:hAnsi="Arial" w:cs="Arial"/>
                <w:highlight w:val="yellow"/>
              </w:rPr>
            </w:pPr>
            <w:r>
              <w:rPr>
                <w:rFonts w:ascii="Arial" w:eastAsia="Arial" w:hAnsi="Arial" w:cs="Arial"/>
              </w:rPr>
              <w:t>-</w:t>
            </w:r>
            <w:r>
              <w:rPr>
                <w:rFonts w:ascii="Arial" w:eastAsia="Arial" w:hAnsi="Arial" w:cs="Arial"/>
              </w:rPr>
              <w:tab/>
              <w:t xml:space="preserve">Anchor UE: UE supporting positioning of target UE, e.g., by transmitting and/or receiving reference signals for positioning, providing positioning-related information, etc., over the SL interface.  </w:t>
            </w:r>
            <w:r>
              <w:rPr>
                <w:rFonts w:ascii="Arial" w:eastAsia="Arial" w:hAnsi="Arial" w:cs="Arial"/>
                <w:highlight w:val="yellow"/>
              </w:rPr>
              <w:t>FFS: clarification of the knowledge of the anchor UE.</w:t>
            </w:r>
          </w:p>
          <w:p w14:paraId="32662EBA" w14:textId="77777777" w:rsidR="006769B6" w:rsidRDefault="00000000">
            <w:pPr>
              <w:widowControl w:val="0"/>
              <w:rPr>
                <w:rFonts w:ascii="Arial" w:eastAsia="Arial" w:hAnsi="Arial" w:cs="Arial"/>
                <w:highlight w:val="yellow"/>
              </w:rPr>
            </w:pPr>
            <w:r>
              <w:rPr>
                <w:rFonts w:ascii="Arial" w:eastAsia="Arial" w:hAnsi="Arial" w:cs="Arial"/>
                <w:highlight w:val="yellow"/>
              </w:rPr>
              <w:t>Additional roles can be considered.</w:t>
            </w:r>
          </w:p>
        </w:tc>
      </w:tr>
    </w:tbl>
    <w:p w14:paraId="56CD74FD" w14:textId="77777777" w:rsidR="006769B6" w:rsidRDefault="006769B6">
      <w:pPr>
        <w:tabs>
          <w:tab w:val="left" w:pos="1622"/>
        </w:tabs>
      </w:pPr>
    </w:p>
    <w:p w14:paraId="230E0460" w14:textId="7D7CE8C0" w:rsidR="006769B6" w:rsidRDefault="00000000">
      <w:pPr>
        <w:tabs>
          <w:tab w:val="left" w:pos="1622"/>
        </w:tabs>
      </w:pPr>
      <w:r>
        <w:t xml:space="preserve">In SA2 study [TR 23.700-86], the anchor UE can be defined as </w:t>
      </w:r>
      <w:r w:rsidR="002E48E8">
        <w:t>L</w:t>
      </w:r>
      <w:r>
        <w:t xml:space="preserve">ocated UE if its location is known or is able to be known using </w:t>
      </w:r>
      <w:proofErr w:type="spellStart"/>
      <w:r>
        <w:t>Uu</w:t>
      </w:r>
      <w:proofErr w:type="spellEnd"/>
      <w:r w:rsidR="002E48E8">
        <w:t>-</w:t>
      </w:r>
      <w:r>
        <w:t>based positioning.</w:t>
      </w:r>
    </w:p>
    <w:tbl>
      <w:tblPr>
        <w:tblStyle w:val="afff"/>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769B6" w14:paraId="777DB533" w14:textId="77777777">
        <w:tc>
          <w:tcPr>
            <w:tcW w:w="10204" w:type="dxa"/>
            <w:shd w:val="clear" w:color="auto" w:fill="auto"/>
            <w:tcMar>
              <w:top w:w="100" w:type="dxa"/>
              <w:left w:w="100" w:type="dxa"/>
              <w:bottom w:w="100" w:type="dxa"/>
              <w:right w:w="100" w:type="dxa"/>
            </w:tcMar>
          </w:tcPr>
          <w:p w14:paraId="6BCA9104" w14:textId="77777777" w:rsidR="006769B6" w:rsidRDefault="00000000">
            <w:r>
              <w:rPr>
                <w:b/>
              </w:rPr>
              <w:t>SL Reference UE</w:t>
            </w:r>
            <w:r>
              <w:t xml:space="preserve">: A UE, supporting positioning of target UE, </w:t>
            </w:r>
            <w:proofErr w:type="gramStart"/>
            <w:r>
              <w:t>e.g.</w:t>
            </w:r>
            <w:proofErr w:type="gramEnd"/>
            <w:r>
              <w:t xml:space="preserve"> by transmitting and/or receiving reference signals for positioning, providing positioning-related information, etc. using </w:t>
            </w:r>
            <w:proofErr w:type="spellStart"/>
            <w:r>
              <w:t>sidelink</w:t>
            </w:r>
            <w:proofErr w:type="spellEnd"/>
            <w:r>
              <w:t>.</w:t>
            </w:r>
          </w:p>
          <w:p w14:paraId="552A44DB" w14:textId="77777777" w:rsidR="006769B6" w:rsidRDefault="006769B6">
            <w:pPr>
              <w:rPr>
                <w:sz w:val="10"/>
                <w:szCs w:val="10"/>
              </w:rPr>
            </w:pPr>
          </w:p>
          <w:p w14:paraId="51A06FE2" w14:textId="77777777" w:rsidR="006769B6" w:rsidRDefault="00000000">
            <w:r>
              <w:t xml:space="preserve">              NOTE 1:</w:t>
            </w:r>
            <w:proofErr w:type="gramStart"/>
            <w:r>
              <w:tab/>
              <w:t xml:space="preserve">  SL</w:t>
            </w:r>
            <w:proofErr w:type="gramEnd"/>
            <w:r>
              <w:t xml:space="preserve"> Reference UE is understood as "Anchor UE" in RAN WG1 TR 38.859 [21].</w:t>
            </w:r>
          </w:p>
          <w:p w14:paraId="12F10147" w14:textId="77777777" w:rsidR="006769B6" w:rsidRDefault="00000000">
            <w:r>
              <w:lastRenderedPageBreak/>
              <w:t>…</w:t>
            </w:r>
          </w:p>
          <w:p w14:paraId="42CAC1E8" w14:textId="77777777" w:rsidR="006769B6" w:rsidRDefault="00000000">
            <w:r>
              <w:rPr>
                <w:b/>
              </w:rPr>
              <w:t>Located UE</w:t>
            </w:r>
            <w:r>
              <w:t xml:space="preserve">: A SL Reference UE of which the location is known or </w:t>
            </w:r>
            <w:proofErr w:type="gramStart"/>
            <w:r>
              <w:t>is able to</w:t>
            </w:r>
            <w:proofErr w:type="gramEnd"/>
            <w:r>
              <w:t xml:space="preserve"> be known using </w:t>
            </w:r>
            <w:proofErr w:type="spellStart"/>
            <w:r>
              <w:t>Uu</w:t>
            </w:r>
            <w:proofErr w:type="spellEnd"/>
            <w:r>
              <w:t xml:space="preserve"> based positioning. A Located UE can be used to determine the location of a Target UE using </w:t>
            </w:r>
            <w:proofErr w:type="spellStart"/>
            <w:r>
              <w:t>Sidelink</w:t>
            </w:r>
            <w:proofErr w:type="spellEnd"/>
            <w:r>
              <w:t xml:space="preserve"> Positioning.</w:t>
            </w:r>
          </w:p>
        </w:tc>
      </w:tr>
    </w:tbl>
    <w:p w14:paraId="2C9D5027" w14:textId="77777777" w:rsidR="006769B6" w:rsidRDefault="006769B6">
      <w:pPr>
        <w:tabs>
          <w:tab w:val="left" w:pos="1622"/>
        </w:tabs>
      </w:pPr>
    </w:p>
    <w:p w14:paraId="2A18ADEE" w14:textId="2121424D" w:rsidR="006769B6" w:rsidRDefault="00000000">
      <w:pPr>
        <w:tabs>
          <w:tab w:val="left" w:pos="1622"/>
        </w:tabs>
      </w:pPr>
      <w:r>
        <w:t xml:space="preserve">Regarding location information of the anchor UE, </w:t>
      </w:r>
      <w:r w:rsidR="002E48E8">
        <w:t>at</w:t>
      </w:r>
      <w:r>
        <w:t xml:space="preserve"> RAN1#109-e meeting, RAN1 agreed that the knowledge of anchor UE’s location is related to types of SL positioning for evaluation. For absolute positioning, anchor UEs’ location is (perfectly) known for evaluation as follows:</w:t>
      </w:r>
    </w:p>
    <w:tbl>
      <w:tblPr>
        <w:tblStyle w:val="afff0"/>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769B6" w14:paraId="708483D3" w14:textId="77777777">
        <w:tc>
          <w:tcPr>
            <w:tcW w:w="10204" w:type="dxa"/>
            <w:shd w:val="clear" w:color="auto" w:fill="auto"/>
            <w:tcMar>
              <w:top w:w="100" w:type="dxa"/>
              <w:left w:w="100" w:type="dxa"/>
              <w:bottom w:w="100" w:type="dxa"/>
              <w:right w:w="100" w:type="dxa"/>
            </w:tcMar>
          </w:tcPr>
          <w:p w14:paraId="0FD53B10" w14:textId="77777777" w:rsidR="006769B6" w:rsidRDefault="00000000">
            <w:pPr>
              <w:rPr>
                <w:rFonts w:ascii="Times" w:eastAsia="Times" w:hAnsi="Times" w:cs="Times"/>
                <w:b/>
              </w:rPr>
            </w:pPr>
            <w:r>
              <w:rPr>
                <w:rFonts w:ascii="Times" w:eastAsia="Times" w:hAnsi="Times" w:cs="Times"/>
                <w:b/>
              </w:rPr>
              <w:t>Agreement</w:t>
            </w:r>
          </w:p>
          <w:p w14:paraId="02477FC0" w14:textId="77777777" w:rsidR="006769B6" w:rsidRDefault="00000000">
            <w:pPr>
              <w:numPr>
                <w:ilvl w:val="0"/>
                <w:numId w:val="3"/>
              </w:numPr>
            </w:pPr>
            <w:r>
              <w:t xml:space="preserve">For absolute positioning evaluation, anchor UEs’ locations are known </w:t>
            </w:r>
          </w:p>
          <w:p w14:paraId="0BFC9F4D" w14:textId="77777777" w:rsidR="006769B6" w:rsidRDefault="00000000">
            <w:pPr>
              <w:numPr>
                <w:ilvl w:val="1"/>
                <w:numId w:val="3"/>
              </w:numPr>
              <w:ind w:left="1134" w:hanging="294"/>
            </w:pPr>
            <w:r>
              <w:rPr>
                <w:rFonts w:ascii="Times" w:eastAsia="Times" w:hAnsi="Times" w:cs="Times"/>
              </w:rPr>
              <w:t xml:space="preserve">In the evaluation of SL only positioning </w:t>
            </w:r>
          </w:p>
          <w:p w14:paraId="75780970" w14:textId="77777777" w:rsidR="006769B6" w:rsidRDefault="00000000">
            <w:pPr>
              <w:numPr>
                <w:ilvl w:val="2"/>
                <w:numId w:val="1"/>
              </w:numPr>
            </w:pPr>
            <w:r>
              <w:t>Anchor UEs are used to locate target UEs</w:t>
            </w:r>
          </w:p>
          <w:p w14:paraId="190F14ED" w14:textId="77777777" w:rsidR="006769B6" w:rsidRDefault="00000000">
            <w:pPr>
              <w:numPr>
                <w:ilvl w:val="1"/>
                <w:numId w:val="3"/>
              </w:numPr>
              <w:ind w:left="1134" w:hanging="294"/>
            </w:pPr>
            <w:r>
              <w:rPr>
                <w:rFonts w:ascii="Times" w:eastAsia="Times" w:hAnsi="Times" w:cs="Times"/>
              </w:rPr>
              <w:t xml:space="preserve">In the evaluation of Joint </w:t>
            </w:r>
            <w:proofErr w:type="spellStart"/>
            <w:r>
              <w:rPr>
                <w:rFonts w:ascii="Times" w:eastAsia="Times" w:hAnsi="Times" w:cs="Times"/>
              </w:rPr>
              <w:t>Uu</w:t>
            </w:r>
            <w:proofErr w:type="spellEnd"/>
            <w:r>
              <w:rPr>
                <w:rFonts w:ascii="Times" w:eastAsia="Times" w:hAnsi="Times" w:cs="Times"/>
              </w:rPr>
              <w:t>/SL positioning</w:t>
            </w:r>
          </w:p>
          <w:p w14:paraId="72A28D67" w14:textId="77777777" w:rsidR="006769B6" w:rsidRDefault="00000000">
            <w:pPr>
              <w:numPr>
                <w:ilvl w:val="2"/>
                <w:numId w:val="1"/>
              </w:numPr>
            </w:pPr>
            <w:r>
              <w:t>Both BS and anchor UEs are used to locate target UEs</w:t>
            </w:r>
          </w:p>
          <w:p w14:paraId="6117A94B" w14:textId="77777777" w:rsidR="006769B6" w:rsidRDefault="00000000">
            <w:pPr>
              <w:numPr>
                <w:ilvl w:val="0"/>
                <w:numId w:val="3"/>
              </w:numPr>
            </w:pPr>
            <w:r>
              <w:t>In the evaluation, relative positioning or ranging is performed between two UEs within X m</w:t>
            </w:r>
          </w:p>
          <w:p w14:paraId="63C68C45" w14:textId="77777777" w:rsidR="006769B6" w:rsidRDefault="00000000">
            <w:pPr>
              <w:numPr>
                <w:ilvl w:val="1"/>
                <w:numId w:val="3"/>
              </w:numPr>
              <w:ind w:left="1134" w:hanging="294"/>
            </w:pPr>
            <w:r>
              <w:rPr>
                <w:rFonts w:ascii="Times" w:eastAsia="Times" w:hAnsi="Times" w:cs="Times"/>
              </w:rPr>
              <w:t xml:space="preserve">FFS X which can be different for different scenarios, </w:t>
            </w:r>
            <w:proofErr w:type="gramStart"/>
            <w:r>
              <w:rPr>
                <w:rFonts w:ascii="Times" w:eastAsia="Times" w:hAnsi="Times" w:cs="Times"/>
              </w:rPr>
              <w:t>e.g.</w:t>
            </w:r>
            <w:proofErr w:type="gramEnd"/>
            <w:r>
              <w:rPr>
                <w:rFonts w:ascii="Times" w:eastAsia="Times" w:hAnsi="Times" w:cs="Times"/>
              </w:rPr>
              <w:t xml:space="preserve"> highway, urban grid, etc. </w:t>
            </w:r>
          </w:p>
          <w:p w14:paraId="53000DBB" w14:textId="77777777" w:rsidR="006769B6" w:rsidRDefault="00000000">
            <w:pPr>
              <w:numPr>
                <w:ilvl w:val="1"/>
                <w:numId w:val="3"/>
              </w:numPr>
              <w:ind w:left="1134" w:hanging="294"/>
            </w:pPr>
            <w:r>
              <w:rPr>
                <w:rFonts w:ascii="Times" w:eastAsia="Times" w:hAnsi="Times" w:cs="Times"/>
              </w:rPr>
              <w:t xml:space="preserve">Companies can consider </w:t>
            </w:r>
            <w:proofErr w:type="gramStart"/>
            <w:r>
              <w:rPr>
                <w:rFonts w:ascii="Times" w:eastAsia="Times" w:hAnsi="Times" w:cs="Times"/>
              </w:rPr>
              <w:t>to provide</w:t>
            </w:r>
            <w:proofErr w:type="gramEnd"/>
            <w:r>
              <w:rPr>
                <w:rFonts w:ascii="Times" w:eastAsia="Times" w:hAnsi="Times" w:cs="Times"/>
              </w:rPr>
              <w:t xml:space="preserve"> simulation results based on multiple X values</w:t>
            </w:r>
          </w:p>
          <w:p w14:paraId="441B9088" w14:textId="77777777" w:rsidR="006769B6" w:rsidRDefault="00000000">
            <w:pPr>
              <w:numPr>
                <w:ilvl w:val="0"/>
                <w:numId w:val="3"/>
              </w:numPr>
            </w:pPr>
            <w:r>
              <w:t xml:space="preserve">Positioning method should be reported by companies. </w:t>
            </w:r>
          </w:p>
        </w:tc>
      </w:tr>
    </w:tbl>
    <w:p w14:paraId="26C22E5D" w14:textId="77777777" w:rsidR="006769B6" w:rsidRDefault="006769B6">
      <w:pPr>
        <w:tabs>
          <w:tab w:val="left" w:pos="1622"/>
        </w:tabs>
      </w:pPr>
    </w:p>
    <w:p w14:paraId="0279713E" w14:textId="77777777" w:rsidR="006769B6" w:rsidRDefault="00000000">
      <w:pPr>
        <w:tabs>
          <w:tab w:val="left" w:pos="1622"/>
        </w:tabs>
      </w:pPr>
      <w:r>
        <w:t>On the other hand, relative positioning (ranging) utilizes the distance between two UEs and/or the direction of one UE from the other one as presented TS 22.261. As a requirement, anchor UEs’ location is not required for relative positioning (ranging) as follows:</w:t>
      </w:r>
    </w:p>
    <w:tbl>
      <w:tblPr>
        <w:tblStyle w:val="afff1"/>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769B6" w14:paraId="1E03767F" w14:textId="77777777">
        <w:tc>
          <w:tcPr>
            <w:tcW w:w="10204" w:type="dxa"/>
            <w:shd w:val="clear" w:color="auto" w:fill="auto"/>
            <w:tcMar>
              <w:top w:w="100" w:type="dxa"/>
              <w:left w:w="100" w:type="dxa"/>
              <w:bottom w:w="100" w:type="dxa"/>
              <w:right w:w="100" w:type="dxa"/>
            </w:tcMar>
          </w:tcPr>
          <w:p w14:paraId="07FA07A2" w14:textId="77777777" w:rsidR="006769B6" w:rsidRDefault="00000000">
            <w:r>
              <w:t>Ranging-based services are the applications utilizing the distance between two UEs and/or the direction of one UE from the other one.</w:t>
            </w:r>
          </w:p>
        </w:tc>
      </w:tr>
    </w:tbl>
    <w:p w14:paraId="05E5A9CB" w14:textId="77777777" w:rsidR="006769B6" w:rsidRDefault="006769B6">
      <w:pPr>
        <w:tabs>
          <w:tab w:val="left" w:pos="1530"/>
          <w:tab w:val="left" w:pos="1622"/>
        </w:tabs>
      </w:pPr>
    </w:p>
    <w:p w14:paraId="56AF75CC" w14:textId="21423C70" w:rsidR="006769B6" w:rsidRDefault="00000000">
      <w:pPr>
        <w:pStyle w:val="Heading4"/>
        <w:tabs>
          <w:tab w:val="left" w:pos="1622"/>
        </w:tabs>
      </w:pPr>
      <w:bookmarkStart w:id="31" w:name="_heading=h.40jall4pzjzn" w:colFirst="0" w:colLast="0"/>
      <w:bookmarkStart w:id="32" w:name="_Toc115445119"/>
      <w:bookmarkEnd w:id="31"/>
      <w:r>
        <w:t xml:space="preserve">Proposal </w:t>
      </w:r>
      <w:r w:rsidR="003D67C8">
        <w:t>6</w:t>
      </w:r>
      <w:r>
        <w:t>.</w:t>
      </w:r>
      <w:r>
        <w:tab/>
        <w:t>The need for location information of anchor UE is related to the service aspect, i.e., need for absolute positioning but no need for relative positioning (ranging service).</w:t>
      </w:r>
      <w:bookmarkEnd w:id="32"/>
      <w:r>
        <w:t xml:space="preserve"> </w:t>
      </w:r>
    </w:p>
    <w:p w14:paraId="2446F947" w14:textId="77777777" w:rsidR="006769B6" w:rsidRDefault="006769B6">
      <w:pPr>
        <w:tabs>
          <w:tab w:val="left" w:pos="1622"/>
        </w:tabs>
      </w:pPr>
    </w:p>
    <w:p w14:paraId="51D5D2A3" w14:textId="77777777" w:rsidR="006769B6" w:rsidRDefault="00000000">
      <w:pPr>
        <w:tabs>
          <w:tab w:val="left" w:pos="1622"/>
        </w:tabs>
      </w:pPr>
      <w:r>
        <w:t xml:space="preserve">After the discovery procedure, the target UE and/or the LMF may decide which UE(s) are anchor UE(s) for </w:t>
      </w:r>
      <w:proofErr w:type="spellStart"/>
      <w:r>
        <w:t>sidelink</w:t>
      </w:r>
      <w:proofErr w:type="spellEnd"/>
      <w:r>
        <w:t xml:space="preserve"> positioning during capacity exchange and negotiation (a.k.a., anchor UE selection). </w:t>
      </w:r>
    </w:p>
    <w:p w14:paraId="12FE99C0" w14:textId="77777777" w:rsidR="006769B6" w:rsidRDefault="006769B6">
      <w:pPr>
        <w:tabs>
          <w:tab w:val="left" w:pos="1622"/>
        </w:tabs>
      </w:pPr>
    </w:p>
    <w:p w14:paraId="4C5D08C1" w14:textId="7F7F5BB0" w:rsidR="006769B6" w:rsidRDefault="00000000">
      <w:pPr>
        <w:tabs>
          <w:tab w:val="left" w:pos="1622"/>
        </w:tabs>
      </w:pPr>
      <w:r>
        <w:t xml:space="preserve">When capacity exchange, </w:t>
      </w:r>
      <w:proofErr w:type="gramStart"/>
      <w:r>
        <w:t>in order to</w:t>
      </w:r>
      <w:proofErr w:type="gramEnd"/>
      <w:r>
        <w:t xml:space="preserve"> reduce the probability of positioning failure due to inappropriate anchor UE, the anchor UE could provide </w:t>
      </w:r>
      <w:r w:rsidR="002E48E8" w:rsidRPr="002E48E8">
        <w:t xml:space="preserve">the information on the velocity and the accuracy of the location </w:t>
      </w:r>
      <w:r>
        <w:t xml:space="preserve">as well as the ability to provide its own location. That would improve positioning calculation quality and success rate.   </w:t>
      </w:r>
    </w:p>
    <w:p w14:paraId="2825C22F" w14:textId="77777777" w:rsidR="006769B6" w:rsidRDefault="006769B6">
      <w:pPr>
        <w:tabs>
          <w:tab w:val="left" w:pos="1622"/>
        </w:tabs>
      </w:pPr>
    </w:p>
    <w:p w14:paraId="4B975865" w14:textId="1858F792" w:rsidR="006769B6" w:rsidRDefault="00000000">
      <w:pPr>
        <w:tabs>
          <w:tab w:val="left" w:pos="1622"/>
        </w:tabs>
      </w:pPr>
      <w:r>
        <w:t>One possible type of anchor UE is like an RSU in a fixed position (</w:t>
      </w:r>
      <w:r w:rsidR="002E48E8">
        <w:t>and</w:t>
      </w:r>
      <w:r>
        <w:t xml:space="preserve"> known its own location) to support the role of TRP to assist </w:t>
      </w:r>
      <w:proofErr w:type="spellStart"/>
      <w:r>
        <w:t>sidelink</w:t>
      </w:r>
      <w:proofErr w:type="spellEnd"/>
      <w:r>
        <w:t xml:space="preserve"> positioning, i.e., by transmitting and/or receiving reference signals and providing positioning-related information</w:t>
      </w:r>
      <w:r w:rsidR="002E48E8">
        <w:t xml:space="preserve">, </w:t>
      </w:r>
      <w:r>
        <w:t xml:space="preserve">which could help for stable </w:t>
      </w:r>
      <w:proofErr w:type="spellStart"/>
      <w:r>
        <w:t>sidelink</w:t>
      </w:r>
      <w:proofErr w:type="spellEnd"/>
      <w:r>
        <w:t xml:space="preserve"> positioning. </w:t>
      </w:r>
    </w:p>
    <w:p w14:paraId="0826F3EF" w14:textId="77777777" w:rsidR="006769B6" w:rsidRDefault="006769B6">
      <w:pPr>
        <w:tabs>
          <w:tab w:val="left" w:pos="1622"/>
        </w:tabs>
      </w:pPr>
    </w:p>
    <w:p w14:paraId="2637A488" w14:textId="7FE37E29" w:rsidR="006769B6" w:rsidRDefault="003D67C8" w:rsidP="003D67C8">
      <w:pPr>
        <w:pStyle w:val="Heading4"/>
      </w:pPr>
      <w:bookmarkStart w:id="33" w:name="_heading=h.gw96ddo0ywop" w:colFirst="0" w:colLast="0"/>
      <w:bookmarkStart w:id="34" w:name="_Toc115445120"/>
      <w:bookmarkEnd w:id="33"/>
      <w:r>
        <w:t xml:space="preserve">Proposal </w:t>
      </w:r>
      <w:r>
        <w:t>7</w:t>
      </w:r>
      <w:r>
        <w:t>.</w:t>
      </w:r>
      <w:r>
        <w:tab/>
      </w:r>
      <w:r>
        <w:t>It would be beneficial to provide the </w:t>
      </w:r>
      <w:r w:rsidRPr="003D67C8">
        <w:t xml:space="preserve">information on the velocity and the accuracy of the location of anchor UE, which could reduce the probability of positioning failure due to inappropriate </w:t>
      </w:r>
      <w:r>
        <w:t>anchor UE.</w:t>
      </w:r>
      <w:bookmarkEnd w:id="34"/>
    </w:p>
    <w:p w14:paraId="7C50C899" w14:textId="77777777" w:rsidR="003D67C8" w:rsidRPr="003D67C8" w:rsidRDefault="003D67C8" w:rsidP="003D67C8">
      <w:pPr>
        <w:rPr>
          <w:lang w:val="en-US" w:eastAsia="en-GB"/>
        </w:rPr>
      </w:pPr>
    </w:p>
    <w:p w14:paraId="3FAFC0A2" w14:textId="721FAAC5" w:rsidR="006769B6" w:rsidRDefault="00B73F26">
      <w:pPr>
        <w:pStyle w:val="Heading2"/>
        <w:tabs>
          <w:tab w:val="left" w:pos="1622"/>
        </w:tabs>
      </w:pPr>
      <w:bookmarkStart w:id="35" w:name="_heading=h.qbuswi4kwvyk" w:colFirst="0" w:colLast="0"/>
      <w:bookmarkStart w:id="36" w:name="_Toc115445121"/>
      <w:bookmarkEnd w:id="35"/>
      <w:r>
        <w:t>2.</w:t>
      </w:r>
      <w:r w:rsidR="00000000">
        <w:t>4</w:t>
      </w:r>
      <w:r w:rsidR="00000000">
        <w:tab/>
        <w:t>Discussion on cast type</w:t>
      </w:r>
      <w:bookmarkEnd w:id="36"/>
    </w:p>
    <w:p w14:paraId="547DEEC7" w14:textId="77777777" w:rsidR="006769B6" w:rsidRDefault="00000000">
      <w:pPr>
        <w:tabs>
          <w:tab w:val="left" w:pos="1622"/>
        </w:tabs>
      </w:pPr>
      <w:r>
        <w:t xml:space="preserve">In RAN2#119-e meeting, RAN2 will study the cast type for positioning signalling. </w:t>
      </w:r>
    </w:p>
    <w:p w14:paraId="7E3E1FA8" w14:textId="77777777" w:rsidR="006769B6" w:rsidRDefault="006769B6">
      <w:pPr>
        <w:tabs>
          <w:tab w:val="left" w:pos="1622"/>
        </w:tabs>
      </w:pPr>
    </w:p>
    <w:tbl>
      <w:tblPr>
        <w:tblStyle w:val="afff2"/>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769B6" w14:paraId="2540FF72" w14:textId="77777777">
        <w:tc>
          <w:tcPr>
            <w:tcW w:w="10204" w:type="dxa"/>
            <w:shd w:val="clear" w:color="auto" w:fill="auto"/>
            <w:tcMar>
              <w:top w:w="100" w:type="dxa"/>
              <w:left w:w="100" w:type="dxa"/>
              <w:bottom w:w="100" w:type="dxa"/>
              <w:right w:w="100" w:type="dxa"/>
            </w:tcMar>
          </w:tcPr>
          <w:p w14:paraId="3051684B" w14:textId="77777777" w:rsidR="006769B6" w:rsidRDefault="00000000">
            <w:pPr>
              <w:widowControl w:val="0"/>
              <w:rPr>
                <w:rFonts w:ascii="Arial" w:eastAsia="Arial" w:hAnsi="Arial" w:cs="Arial"/>
              </w:rPr>
            </w:pPr>
            <w:r>
              <w:rPr>
                <w:rFonts w:ascii="Arial" w:eastAsia="Arial" w:hAnsi="Arial" w:cs="Arial"/>
              </w:rPr>
              <w:t>Agreement:</w:t>
            </w:r>
          </w:p>
          <w:p w14:paraId="3E1ACD41" w14:textId="77777777" w:rsidR="006769B6" w:rsidRDefault="00000000">
            <w:pPr>
              <w:widowControl w:val="0"/>
              <w:rPr>
                <w:rFonts w:ascii="Arial" w:eastAsia="Arial" w:hAnsi="Arial" w:cs="Arial"/>
              </w:rPr>
            </w:pPr>
            <w:r>
              <w:rPr>
                <w:rFonts w:ascii="Arial" w:eastAsia="Arial" w:hAnsi="Arial" w:cs="Arial"/>
                <w:highlight w:val="yellow"/>
              </w:rPr>
              <w:t>RAN2 will study the question of cast type for positioning signalling.</w:t>
            </w:r>
            <w:r>
              <w:rPr>
                <w:rFonts w:ascii="Arial" w:eastAsia="Arial" w:hAnsi="Arial" w:cs="Arial"/>
              </w:rPr>
              <w:t xml:space="preserve">  For SL-PRS, follow RAN1 decision and consider cast type if something arises in RAN2 scope.</w:t>
            </w:r>
          </w:p>
        </w:tc>
      </w:tr>
    </w:tbl>
    <w:p w14:paraId="2D9E1AF9" w14:textId="77777777" w:rsidR="002E48E8" w:rsidRDefault="002E48E8">
      <w:pPr>
        <w:pBdr>
          <w:top w:val="nil"/>
          <w:left w:val="nil"/>
          <w:bottom w:val="nil"/>
          <w:right w:val="nil"/>
          <w:between w:val="nil"/>
        </w:pBdr>
        <w:rPr>
          <w:rFonts w:hint="eastAsia"/>
        </w:rPr>
      </w:pPr>
    </w:p>
    <w:p w14:paraId="612C36C5" w14:textId="0BEF4DFD" w:rsidR="006769B6" w:rsidRDefault="00000000">
      <w:pPr>
        <w:tabs>
          <w:tab w:val="left" w:pos="1622"/>
        </w:tabs>
      </w:pPr>
      <w:r>
        <w:t>In email discussion [[Post119-e][</w:t>
      </w:r>
      <w:proofErr w:type="gramStart"/>
      <w:r>
        <w:t>406][</w:t>
      </w:r>
      <w:proofErr w:type="gramEnd"/>
      <w:r>
        <w:t xml:space="preserve">POS] </w:t>
      </w:r>
      <w:proofErr w:type="spellStart"/>
      <w:r>
        <w:t>Sidelink</w:t>
      </w:r>
      <w:proofErr w:type="spellEnd"/>
      <w:r>
        <w:t xml:space="preserve"> positioning protocol issues (Intel)], most companies agreed that unicast/one-to-one operation is assumed as baseline for </w:t>
      </w:r>
      <w:proofErr w:type="spellStart"/>
      <w:r>
        <w:t>sidelink</w:t>
      </w:r>
      <w:proofErr w:type="spellEnd"/>
      <w:r>
        <w:t xml:space="preserve"> positioning </w:t>
      </w:r>
      <w:proofErr w:type="spellStart"/>
      <w:r>
        <w:t>signaling</w:t>
      </w:r>
      <w:proofErr w:type="spellEnd"/>
      <w:r>
        <w:t xml:space="preserve">. </w:t>
      </w:r>
    </w:p>
    <w:p w14:paraId="783E0FD6" w14:textId="77777777" w:rsidR="006769B6" w:rsidRDefault="006769B6">
      <w:pPr>
        <w:pBdr>
          <w:top w:val="nil"/>
          <w:left w:val="nil"/>
          <w:bottom w:val="nil"/>
          <w:right w:val="nil"/>
          <w:between w:val="nil"/>
        </w:pBdr>
      </w:pPr>
    </w:p>
    <w:p w14:paraId="27D393A8" w14:textId="38D53B8F" w:rsidR="003D67C8" w:rsidRDefault="009E4D2A" w:rsidP="003D67C8">
      <w:pPr>
        <w:pStyle w:val="Heading4"/>
      </w:pPr>
      <w:bookmarkStart w:id="37" w:name="_heading=h.b3gagkoxe3ou" w:colFirst="0" w:colLast="0"/>
      <w:bookmarkStart w:id="38" w:name="_Toc115445122"/>
      <w:bookmarkEnd w:id="37"/>
      <w:r>
        <w:t>Observation</w:t>
      </w:r>
      <w:r w:rsidR="003D67C8">
        <w:t xml:space="preserve"> </w:t>
      </w:r>
      <w:r>
        <w:t>7</w:t>
      </w:r>
      <w:r w:rsidR="003D67C8">
        <w:t>.</w:t>
      </w:r>
      <w:r w:rsidR="003D67C8">
        <w:tab/>
      </w:r>
      <w:r w:rsidR="003D67C8" w:rsidRPr="003D67C8">
        <w:t>Unicast type is supported</w:t>
      </w:r>
      <w:r w:rsidR="003D67C8" w:rsidRPr="003D67C8">
        <w:t xml:space="preserve"> </w:t>
      </w:r>
      <w:r w:rsidR="003D67C8" w:rsidRPr="003D67C8">
        <w:t xml:space="preserve">for </w:t>
      </w:r>
      <w:proofErr w:type="spellStart"/>
      <w:r w:rsidR="003D67C8" w:rsidRPr="003D67C8">
        <w:t>sidelink</w:t>
      </w:r>
      <w:proofErr w:type="spellEnd"/>
      <w:r w:rsidR="003D67C8" w:rsidRPr="003D67C8">
        <w:t xml:space="preserve"> positioning signalling</w:t>
      </w:r>
      <w:r w:rsidR="003D67C8">
        <w:t>.</w:t>
      </w:r>
      <w:bookmarkEnd w:id="38"/>
    </w:p>
    <w:p w14:paraId="42459418" w14:textId="77777777" w:rsidR="003D67C8" w:rsidRDefault="003D67C8">
      <w:pPr>
        <w:pBdr>
          <w:top w:val="nil"/>
          <w:left w:val="nil"/>
          <w:bottom w:val="nil"/>
          <w:right w:val="nil"/>
          <w:between w:val="nil"/>
        </w:pBdr>
        <w:rPr>
          <w:rFonts w:hint="eastAsia"/>
        </w:rPr>
      </w:pPr>
    </w:p>
    <w:p w14:paraId="05698097" w14:textId="7930B762" w:rsidR="006769B6" w:rsidRDefault="00000000">
      <w:r>
        <w:t xml:space="preserve">We will see two possible examples, unicast with SLPP and broadcast without SLPP. There may be more possible scenarios with combination </w:t>
      </w:r>
      <w:r w:rsidR="002E48E8">
        <w:t xml:space="preserve">of </w:t>
      </w:r>
      <w:r>
        <w:t xml:space="preserve">cast types and SLPP procedures.  </w:t>
      </w:r>
    </w:p>
    <w:p w14:paraId="3B76DD40" w14:textId="77777777" w:rsidR="006769B6" w:rsidRDefault="006769B6"/>
    <w:p w14:paraId="5A12A329" w14:textId="5741F6D1" w:rsidR="006769B6" w:rsidRDefault="00000000">
      <w:pPr>
        <w:pBdr>
          <w:top w:val="nil"/>
          <w:left w:val="nil"/>
          <w:bottom w:val="nil"/>
          <w:right w:val="nil"/>
          <w:between w:val="nil"/>
        </w:pBdr>
      </w:pPr>
      <w:r>
        <w:t xml:space="preserve">Below picture shows </w:t>
      </w:r>
      <w:r w:rsidR="002E48E8">
        <w:t>one</w:t>
      </w:r>
      <w:r>
        <w:t xml:space="preserve"> example of overall </w:t>
      </w:r>
      <w:proofErr w:type="spellStart"/>
      <w:r>
        <w:t>sidelink</w:t>
      </w:r>
      <w:proofErr w:type="spellEnd"/>
      <w:r>
        <w:t xml:space="preserve"> positioning procedure via unicast</w:t>
      </w:r>
      <w:r w:rsidR="00972C55">
        <w:t xml:space="preserve"> </w:t>
      </w:r>
      <w:r w:rsidR="00972C55">
        <w:t>with SLPP</w:t>
      </w:r>
      <w:r>
        <w:t xml:space="preserve">. </w:t>
      </w:r>
    </w:p>
    <w:p w14:paraId="180A3D9B" w14:textId="77777777" w:rsidR="006769B6" w:rsidRPr="002E48E8" w:rsidRDefault="006769B6">
      <w:pPr>
        <w:pBdr>
          <w:top w:val="nil"/>
          <w:left w:val="nil"/>
          <w:bottom w:val="nil"/>
          <w:right w:val="nil"/>
          <w:between w:val="nil"/>
        </w:pBdr>
      </w:pPr>
    </w:p>
    <w:p w14:paraId="5BEA1163" w14:textId="49736C2B" w:rsidR="006769B6" w:rsidRDefault="00972C55">
      <w:pPr>
        <w:pBdr>
          <w:top w:val="nil"/>
          <w:left w:val="nil"/>
          <w:bottom w:val="nil"/>
          <w:right w:val="nil"/>
          <w:between w:val="nil"/>
        </w:pBdr>
      </w:pPr>
      <w:r>
        <w:rPr>
          <w:noProof/>
        </w:rPr>
        <w:drawing>
          <wp:inline distT="0" distB="0" distL="0" distR="0" wp14:anchorId="6C097A58" wp14:editId="51F50A30">
            <wp:extent cx="6479540" cy="44564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79540" cy="4456430"/>
                    </a:xfrm>
                    <a:prstGeom prst="rect">
                      <a:avLst/>
                    </a:prstGeom>
                  </pic:spPr>
                </pic:pic>
              </a:graphicData>
            </a:graphic>
          </wp:inline>
        </w:drawing>
      </w:r>
    </w:p>
    <w:p w14:paraId="3DA9F801" w14:textId="3A225A1E" w:rsidR="006769B6" w:rsidRDefault="00000000">
      <w:pPr>
        <w:tabs>
          <w:tab w:val="left" w:pos="1622"/>
        </w:tabs>
        <w:jc w:val="center"/>
        <w:rPr>
          <w:b/>
        </w:rPr>
      </w:pPr>
      <w:proofErr w:type="spellStart"/>
      <w:r>
        <w:rPr>
          <w:b/>
        </w:rPr>
        <w:t>Sidelink</w:t>
      </w:r>
      <w:proofErr w:type="spellEnd"/>
      <w:r>
        <w:rPr>
          <w:b/>
        </w:rPr>
        <w:t xml:space="preserve"> positioning overall procedure </w:t>
      </w:r>
      <w:r w:rsidR="00972C55">
        <w:rPr>
          <w:b/>
        </w:rPr>
        <w:t>via</w:t>
      </w:r>
      <w:r>
        <w:rPr>
          <w:b/>
        </w:rPr>
        <w:t xml:space="preserve"> unicast with SLPP</w:t>
      </w:r>
    </w:p>
    <w:p w14:paraId="3C9C0D90" w14:textId="77777777" w:rsidR="006769B6" w:rsidRDefault="006769B6"/>
    <w:p w14:paraId="49C126ED" w14:textId="59F20A63" w:rsidR="006769B6" w:rsidRDefault="00000000">
      <w:pPr>
        <w:numPr>
          <w:ilvl w:val="0"/>
          <w:numId w:val="10"/>
        </w:numPr>
        <w:tabs>
          <w:tab w:val="left" w:pos="1622"/>
        </w:tabs>
      </w:pPr>
      <w:r>
        <w:t xml:space="preserve">In step 1, the UE and/or the LMF </w:t>
      </w:r>
      <w:r w:rsidR="00AC18E2">
        <w:t xml:space="preserve">may </w:t>
      </w:r>
      <w:r>
        <w:t xml:space="preserve">determine whether to request a </w:t>
      </w:r>
      <w:proofErr w:type="spellStart"/>
      <w:r>
        <w:t>sidelink</w:t>
      </w:r>
      <w:proofErr w:type="spellEnd"/>
      <w:r>
        <w:t xml:space="preserve"> positioning or not based on some parameters (e.g., QoS, capability, preference, operator policy, etc) when a location service request is invoked at LCS client. Then, if </w:t>
      </w:r>
      <w:proofErr w:type="spellStart"/>
      <w:r>
        <w:t>sidelink</w:t>
      </w:r>
      <w:proofErr w:type="spellEnd"/>
      <w:r>
        <w:t xml:space="preserve"> positioning is needed, it can forward the target UE via direct </w:t>
      </w:r>
      <w:proofErr w:type="spellStart"/>
      <w:r>
        <w:t>Uu</w:t>
      </w:r>
      <w:proofErr w:type="spellEnd"/>
      <w:r>
        <w:t xml:space="preserve">-link or PC5-link. In some cases, this step may be skipped, for example, the target UE triggers a location service in out-of-coverage scenario. </w:t>
      </w:r>
    </w:p>
    <w:p w14:paraId="11FF353B" w14:textId="77777777" w:rsidR="006769B6" w:rsidRDefault="006769B6">
      <w:pPr>
        <w:tabs>
          <w:tab w:val="left" w:pos="1622"/>
        </w:tabs>
      </w:pPr>
    </w:p>
    <w:p w14:paraId="06A9D7D4" w14:textId="03084131" w:rsidR="006769B6" w:rsidRDefault="00000000">
      <w:pPr>
        <w:numPr>
          <w:ilvl w:val="0"/>
          <w:numId w:val="11"/>
        </w:numPr>
        <w:tabs>
          <w:tab w:val="left" w:pos="1622"/>
        </w:tabs>
      </w:pPr>
      <w:r>
        <w:t xml:space="preserve">In step 2, upon a </w:t>
      </w:r>
      <w:proofErr w:type="spellStart"/>
      <w:r>
        <w:t>sidelink</w:t>
      </w:r>
      <w:proofErr w:type="spellEnd"/>
      <w:r>
        <w:t xml:space="preserve"> positioning request, the discovery procedure is started. The capacity exchange </w:t>
      </w:r>
      <w:r w:rsidR="00972C55">
        <w:t>procedure will</w:t>
      </w:r>
      <w:r>
        <w:t xml:space="preserve"> be performed between the target UE and each anchor UE via unicast. After capacity exchange, </w:t>
      </w:r>
      <w:r w:rsidR="00972C55">
        <w:t>the SL</w:t>
      </w:r>
      <w:r>
        <w:t xml:space="preserve"> positioning group </w:t>
      </w:r>
      <w:r w:rsidR="00972C55">
        <w:t xml:space="preserve">will be setup, </w:t>
      </w:r>
      <w:r>
        <w:t>consisted of the target UE and the anchor UE(s). A SLPP session will be established</w:t>
      </w:r>
      <w:r w:rsidR="00972C55">
        <w:t>/modified</w:t>
      </w:r>
      <w:r>
        <w:t xml:space="preserve"> within</w:t>
      </w:r>
      <w:r w:rsidR="00972C55">
        <w:t xml:space="preserve"> the SL positioning group</w:t>
      </w:r>
      <w:r>
        <w:t xml:space="preserve">. </w:t>
      </w:r>
      <w:r w:rsidR="00972C55">
        <w:t>Also</w:t>
      </w:r>
      <w:r>
        <w:t>, a LPP session can be optionally (or necessary in some cases) established between the LMF and the target (or the anchor) UE.</w:t>
      </w:r>
    </w:p>
    <w:p w14:paraId="3CC986C1" w14:textId="77777777" w:rsidR="006769B6" w:rsidRDefault="006769B6">
      <w:pPr>
        <w:tabs>
          <w:tab w:val="left" w:pos="1622"/>
        </w:tabs>
      </w:pPr>
    </w:p>
    <w:p w14:paraId="1A43706F" w14:textId="789979B1" w:rsidR="006769B6" w:rsidRDefault="00000000">
      <w:pPr>
        <w:numPr>
          <w:ilvl w:val="0"/>
          <w:numId w:val="4"/>
        </w:numPr>
        <w:tabs>
          <w:tab w:val="left" w:pos="1622"/>
        </w:tabs>
      </w:pPr>
      <w:r>
        <w:t>In step 3, the anchor UEs or target UE transmit</w:t>
      </w:r>
      <w:r w:rsidR="00AC18E2">
        <w:t>s</w:t>
      </w:r>
      <w:r>
        <w:t xml:space="preserve"> SL-PRS based on resource allocation and positioning method, and provide</w:t>
      </w:r>
      <w:r w:rsidR="00AC18E2">
        <w:t>s</w:t>
      </w:r>
      <w:r>
        <w:t xml:space="preserve"> </w:t>
      </w:r>
      <w:proofErr w:type="spellStart"/>
      <w:r>
        <w:t>sidelink</w:t>
      </w:r>
      <w:proofErr w:type="spellEnd"/>
      <w:r>
        <w:t xml:space="preserve"> positioning related information (e.g., location info, TEG, QoS, etc). </w:t>
      </w:r>
      <w:r w:rsidR="00972C55">
        <w:t>The</w:t>
      </w:r>
      <w:r>
        <w:t xml:space="preserve"> assistance data transfer</w:t>
      </w:r>
      <w:r w:rsidR="00972C55">
        <w:t xml:space="preserve"> messages</w:t>
      </w:r>
      <w:r>
        <w:t xml:space="preserve"> can be </w:t>
      </w:r>
      <w:r w:rsidR="00972C55">
        <w:t>transferred</w:t>
      </w:r>
      <w:r>
        <w:t xml:space="preserve"> via unicast</w:t>
      </w:r>
      <w:r w:rsidR="00972C55">
        <w:t xml:space="preserve"> between UEs in</w:t>
      </w:r>
      <w:r w:rsidR="00972C55">
        <w:t xml:space="preserve"> the SL positioning group</w:t>
      </w:r>
      <w:r>
        <w:t xml:space="preserve">. </w:t>
      </w:r>
    </w:p>
    <w:p w14:paraId="283D0F64" w14:textId="77777777" w:rsidR="006769B6" w:rsidRDefault="006769B6">
      <w:pPr>
        <w:tabs>
          <w:tab w:val="left" w:pos="1622"/>
        </w:tabs>
      </w:pPr>
    </w:p>
    <w:p w14:paraId="56059A8F" w14:textId="1E0735A3" w:rsidR="006769B6" w:rsidRDefault="00000000" w:rsidP="00AC18E2">
      <w:pPr>
        <w:numPr>
          <w:ilvl w:val="0"/>
          <w:numId w:val="8"/>
        </w:numPr>
        <w:tabs>
          <w:tab w:val="left" w:pos="1622"/>
        </w:tabs>
      </w:pPr>
      <w:r>
        <w:t>In step 4, if UE-based positioning, the positioning server UE (a UE offering location calculation) calculates a final location from measurement data</w:t>
      </w:r>
      <w:r w:rsidR="00AC18E2">
        <w:t xml:space="preserve">, then </w:t>
      </w:r>
      <w:r w:rsidR="00AC18E2">
        <w:t xml:space="preserve">the calculated location will be transferred to LCS client UE or server via unicast or </w:t>
      </w:r>
      <w:r w:rsidR="00972C55">
        <w:t xml:space="preserve">through </w:t>
      </w:r>
      <w:r w:rsidR="00AC18E2">
        <w:t>LPP, respectively</w:t>
      </w:r>
      <w:r>
        <w:t xml:space="preserve">. </w:t>
      </w:r>
      <w:r w:rsidR="00AC18E2">
        <w:t>I</w:t>
      </w:r>
      <w:r>
        <w:t xml:space="preserve">f NW-based positioning, measurement data should be transferred to the LMF </w:t>
      </w:r>
      <w:r w:rsidR="00972C55">
        <w:t>through</w:t>
      </w:r>
      <w:r>
        <w:t xml:space="preserve"> LPP</w:t>
      </w:r>
      <w:r w:rsidR="00AC18E2">
        <w:t>.</w:t>
      </w:r>
      <w:r>
        <w:t xml:space="preserve"> </w:t>
      </w:r>
    </w:p>
    <w:p w14:paraId="3007354B" w14:textId="77777777" w:rsidR="006769B6" w:rsidRPr="00972C55" w:rsidRDefault="006769B6">
      <w:pPr>
        <w:tabs>
          <w:tab w:val="left" w:pos="1622"/>
        </w:tabs>
      </w:pPr>
    </w:p>
    <w:p w14:paraId="1F9453D1" w14:textId="26A0DD70" w:rsidR="006769B6" w:rsidRDefault="00AC18E2">
      <w:pPr>
        <w:tabs>
          <w:tab w:val="left" w:pos="1622"/>
        </w:tabs>
      </w:pPr>
      <w:r>
        <w:t>In this example</w:t>
      </w:r>
      <w:r w:rsidR="00000000">
        <w:t xml:space="preserve">, unicast </w:t>
      </w:r>
      <w:r>
        <w:t>is</w:t>
      </w:r>
      <w:r w:rsidR="00000000">
        <w:t xml:space="preserve"> used to transfer SLPP messages. </w:t>
      </w:r>
      <w:r w:rsidR="005D54EF">
        <w:t>With unicast connection and SLPP procedures, detailed control and configuration will be possible. But, u</w:t>
      </w:r>
      <w:r w:rsidR="00000000">
        <w:t xml:space="preserve">nlike LPP, SLPP messages </w:t>
      </w:r>
      <w:r w:rsidR="002E48E8">
        <w:t>need to</w:t>
      </w:r>
      <w:r w:rsidR="00000000">
        <w:t xml:space="preserve"> be transferred between the target UE and multiple anchor UEs. </w:t>
      </w:r>
      <w:r w:rsidR="005D54EF">
        <w:t>A</w:t>
      </w:r>
      <w:r w:rsidR="00000000">
        <w:t xml:space="preserve">s the number of </w:t>
      </w:r>
      <w:proofErr w:type="gramStart"/>
      <w:r w:rsidR="00000000">
        <w:t>anchor</w:t>
      </w:r>
      <w:proofErr w:type="gramEnd"/>
      <w:r w:rsidR="00000000">
        <w:t xml:space="preserve"> UE</w:t>
      </w:r>
      <w:r>
        <w:t>s</w:t>
      </w:r>
      <w:r w:rsidR="00000000">
        <w:t xml:space="preserve"> is increased</w:t>
      </w:r>
      <w:r>
        <w:t xml:space="preserve"> e.g., </w:t>
      </w:r>
      <w:r w:rsidRPr="00AC18E2">
        <w:t>in SL TDOA or SL multi-RTT</w:t>
      </w:r>
      <w:r w:rsidR="00000000">
        <w:t xml:space="preserve">, the signalling overhead and latency </w:t>
      </w:r>
      <w:r>
        <w:t>may</w:t>
      </w:r>
      <w:r w:rsidR="00000000">
        <w:t xml:space="preserve"> be increased. </w:t>
      </w:r>
    </w:p>
    <w:p w14:paraId="0746AF19" w14:textId="77777777" w:rsidR="00AC18E2" w:rsidRDefault="00AC18E2">
      <w:pPr>
        <w:tabs>
          <w:tab w:val="left" w:pos="1622"/>
        </w:tabs>
      </w:pPr>
    </w:p>
    <w:p w14:paraId="3F084879" w14:textId="1B15583C" w:rsidR="006769B6" w:rsidRPr="00AC18E2" w:rsidRDefault="003D67C8" w:rsidP="00AC18E2">
      <w:pPr>
        <w:pStyle w:val="Heading4"/>
      </w:pPr>
      <w:bookmarkStart w:id="39" w:name="_Toc115445123"/>
      <w:r w:rsidRPr="00AC18E2">
        <w:t xml:space="preserve">Observation </w:t>
      </w:r>
      <w:r w:rsidR="009E4D2A">
        <w:t>8</w:t>
      </w:r>
      <w:r w:rsidRPr="00AC18E2">
        <w:t>.</w:t>
      </w:r>
      <w:r w:rsidR="00AC18E2">
        <w:tab/>
      </w:r>
      <w:r w:rsidRPr="00AC18E2">
        <w:t xml:space="preserve">Unicast could be used to transfer SLPP messages. But the signalling overhead and latency may be increased as much as the number of </w:t>
      </w:r>
      <w:proofErr w:type="gramStart"/>
      <w:r w:rsidRPr="00AC18E2">
        <w:t>anchor</w:t>
      </w:r>
      <w:proofErr w:type="gramEnd"/>
      <w:r w:rsidRPr="00AC18E2">
        <w:t xml:space="preserve"> UEs e.g. in SL TDOA or SL multi-RTT.</w:t>
      </w:r>
      <w:bookmarkEnd w:id="39"/>
    </w:p>
    <w:p w14:paraId="5EAAE9A6" w14:textId="77777777" w:rsidR="003D67C8" w:rsidRDefault="003D67C8" w:rsidP="003D67C8">
      <w:pPr>
        <w:tabs>
          <w:tab w:val="left" w:pos="691"/>
        </w:tabs>
      </w:pPr>
    </w:p>
    <w:p w14:paraId="3BD11EA0" w14:textId="66B4DFA8" w:rsidR="006769B6" w:rsidRDefault="00000000">
      <w:r>
        <w:t xml:space="preserve">Below picture shows </w:t>
      </w:r>
      <w:r w:rsidR="002E48E8">
        <w:t>another</w:t>
      </w:r>
      <w:r>
        <w:t xml:space="preserve"> example of overall </w:t>
      </w:r>
      <w:proofErr w:type="spellStart"/>
      <w:r>
        <w:t>sidelink</w:t>
      </w:r>
      <w:proofErr w:type="spellEnd"/>
      <w:r>
        <w:t xml:space="preserve"> positioning procedure via broadcast</w:t>
      </w:r>
      <w:r w:rsidR="00972C55">
        <w:t xml:space="preserve"> </w:t>
      </w:r>
      <w:r w:rsidR="00972C55">
        <w:t>without SLPP</w:t>
      </w:r>
      <w:r>
        <w:t xml:space="preserve">. </w:t>
      </w:r>
    </w:p>
    <w:p w14:paraId="6090C3B4" w14:textId="77777777" w:rsidR="006769B6" w:rsidRDefault="006769B6">
      <w:pPr>
        <w:tabs>
          <w:tab w:val="left" w:pos="1622"/>
        </w:tabs>
      </w:pPr>
    </w:p>
    <w:p w14:paraId="2CB0B997" w14:textId="7AFA4A57" w:rsidR="006769B6" w:rsidRPr="00B73F26" w:rsidRDefault="00B73F26">
      <w:pPr>
        <w:tabs>
          <w:tab w:val="left" w:pos="1622"/>
        </w:tabs>
      </w:pPr>
      <w:r>
        <w:rPr>
          <w:noProof/>
        </w:rPr>
        <w:lastRenderedPageBreak/>
        <w:drawing>
          <wp:inline distT="0" distB="0" distL="0" distR="0" wp14:anchorId="6F02E37D" wp14:editId="2FB640A7">
            <wp:extent cx="6479540" cy="4351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79540" cy="4351655"/>
                    </a:xfrm>
                    <a:prstGeom prst="rect">
                      <a:avLst/>
                    </a:prstGeom>
                  </pic:spPr>
                </pic:pic>
              </a:graphicData>
            </a:graphic>
          </wp:inline>
        </w:drawing>
      </w:r>
    </w:p>
    <w:p w14:paraId="12CCB099" w14:textId="4F85BCFF" w:rsidR="006769B6" w:rsidRDefault="00000000">
      <w:pPr>
        <w:tabs>
          <w:tab w:val="left" w:pos="1622"/>
        </w:tabs>
        <w:jc w:val="center"/>
      </w:pPr>
      <w:proofErr w:type="spellStart"/>
      <w:r>
        <w:rPr>
          <w:b/>
        </w:rPr>
        <w:t>Sidelink</w:t>
      </w:r>
      <w:proofErr w:type="spellEnd"/>
      <w:r>
        <w:rPr>
          <w:b/>
        </w:rPr>
        <w:t xml:space="preserve"> positioning overall procedure </w:t>
      </w:r>
      <w:r w:rsidR="00B73F26">
        <w:rPr>
          <w:b/>
        </w:rPr>
        <w:t>via</w:t>
      </w:r>
      <w:r>
        <w:rPr>
          <w:b/>
        </w:rPr>
        <w:t xml:space="preserve"> broadcast without SLPP</w:t>
      </w:r>
    </w:p>
    <w:p w14:paraId="7C54A69E" w14:textId="77777777" w:rsidR="00B73F26" w:rsidRPr="00B73F26" w:rsidRDefault="00B73F26">
      <w:pPr>
        <w:tabs>
          <w:tab w:val="left" w:pos="1622"/>
        </w:tabs>
        <w:rPr>
          <w:rFonts w:hint="eastAsia"/>
        </w:rPr>
      </w:pPr>
    </w:p>
    <w:p w14:paraId="715BE051" w14:textId="2281FD10" w:rsidR="006769B6" w:rsidRDefault="00000000">
      <w:pPr>
        <w:numPr>
          <w:ilvl w:val="0"/>
          <w:numId w:val="10"/>
        </w:numPr>
        <w:tabs>
          <w:tab w:val="left" w:pos="1622"/>
        </w:tabs>
      </w:pPr>
      <w:r>
        <w:t xml:space="preserve">In step 1, the UE and/or the LMF </w:t>
      </w:r>
      <w:r w:rsidR="00B73F26">
        <w:t xml:space="preserve">may </w:t>
      </w:r>
      <w:r>
        <w:t xml:space="preserve">determine whether to request a </w:t>
      </w:r>
      <w:proofErr w:type="spellStart"/>
      <w:r>
        <w:t>sidelink</w:t>
      </w:r>
      <w:proofErr w:type="spellEnd"/>
      <w:r>
        <w:t xml:space="preserve"> positioning or not based on some parameters (e.g., QoS, capability, preference, operator policy, etc) when a location service request is invoked at LCS client. Then, if </w:t>
      </w:r>
      <w:proofErr w:type="spellStart"/>
      <w:r>
        <w:t>sidelink</w:t>
      </w:r>
      <w:proofErr w:type="spellEnd"/>
      <w:r>
        <w:t xml:space="preserve"> positioning is needed, it can forward the target UE via direct </w:t>
      </w:r>
      <w:proofErr w:type="spellStart"/>
      <w:r>
        <w:t>Uu</w:t>
      </w:r>
      <w:proofErr w:type="spellEnd"/>
      <w:r>
        <w:t xml:space="preserve">-link or PC5-link. In some cases, this step may be skipped, for example, the target UE triggers a location service in out-of-coverage scenario. </w:t>
      </w:r>
    </w:p>
    <w:p w14:paraId="6CB97C82" w14:textId="77777777" w:rsidR="006769B6" w:rsidRDefault="006769B6">
      <w:pPr>
        <w:tabs>
          <w:tab w:val="left" w:pos="1622"/>
        </w:tabs>
      </w:pPr>
    </w:p>
    <w:p w14:paraId="22EA7573" w14:textId="77777777" w:rsidR="006769B6" w:rsidRDefault="00000000">
      <w:pPr>
        <w:numPr>
          <w:ilvl w:val="0"/>
          <w:numId w:val="11"/>
        </w:numPr>
        <w:tabs>
          <w:tab w:val="left" w:pos="1622"/>
        </w:tabs>
      </w:pPr>
      <w:r>
        <w:t>In step 2, a LPP session can be optionally (or necessary in some cases) established between the LMF and the target (or the anchor) UE.</w:t>
      </w:r>
    </w:p>
    <w:p w14:paraId="17A877C0" w14:textId="77777777" w:rsidR="006769B6" w:rsidRDefault="006769B6">
      <w:pPr>
        <w:tabs>
          <w:tab w:val="left" w:pos="1622"/>
        </w:tabs>
      </w:pPr>
    </w:p>
    <w:p w14:paraId="3506B25B" w14:textId="2DCFF817" w:rsidR="006769B6" w:rsidRDefault="00000000">
      <w:pPr>
        <w:numPr>
          <w:ilvl w:val="0"/>
          <w:numId w:val="4"/>
        </w:numPr>
        <w:tabs>
          <w:tab w:val="left" w:pos="1622"/>
        </w:tabs>
      </w:pPr>
      <w:r>
        <w:t>In step 3, the anchor UEs (or target UE) transmit</w:t>
      </w:r>
      <w:r w:rsidR="00B73F26">
        <w:t>s</w:t>
      </w:r>
      <w:r>
        <w:t xml:space="preserve"> SL-PRS based on resource allocation and positioning method, and provide </w:t>
      </w:r>
      <w:proofErr w:type="spellStart"/>
      <w:r>
        <w:t>sidelink</w:t>
      </w:r>
      <w:proofErr w:type="spellEnd"/>
      <w:r>
        <w:t xml:space="preserve"> positioning related information (e.g., location info, TEG, QoS, etc). Resource allocation </w:t>
      </w:r>
      <w:r w:rsidR="00B73F26">
        <w:t>may</w:t>
      </w:r>
      <w:r>
        <w:t xml:space="preserve"> be pre-defined or pre-configured. UE(s) transmitting SL-PRS should let know UE(s) for SL-PRS resource information via broadcast. With broadcasted SL-PRS resource information, UE(s) can perform measurement.</w:t>
      </w:r>
    </w:p>
    <w:p w14:paraId="5CF509F9" w14:textId="77777777" w:rsidR="006769B6" w:rsidRDefault="006769B6">
      <w:pPr>
        <w:tabs>
          <w:tab w:val="left" w:pos="1622"/>
        </w:tabs>
      </w:pPr>
    </w:p>
    <w:p w14:paraId="25B143B9" w14:textId="77777777" w:rsidR="00B73F26" w:rsidRPr="00B73F26" w:rsidRDefault="00B73F26" w:rsidP="00B73F26">
      <w:pPr>
        <w:pStyle w:val="ListParagraph"/>
        <w:numPr>
          <w:ilvl w:val="0"/>
          <w:numId w:val="4"/>
        </w:numPr>
      </w:pPr>
      <w:r w:rsidRPr="00B73F26">
        <w:t xml:space="preserve">In step 4, if UE-based positioning, the positioning server UE (a UE offering location calculation) calculates a final location from measurement data, then the calculated location will be transferred to LCS client UE or server via unicast or through LPP, respectively. If NW-based positioning, measurement data should be transferred to the LMF through LPP. </w:t>
      </w:r>
    </w:p>
    <w:p w14:paraId="383D5C59" w14:textId="77777777" w:rsidR="00B73F26" w:rsidRDefault="00B73F26" w:rsidP="00B73F26">
      <w:pPr>
        <w:tabs>
          <w:tab w:val="left" w:pos="1622"/>
        </w:tabs>
        <w:ind w:left="720"/>
        <w:rPr>
          <w:rFonts w:hint="eastAsia"/>
        </w:rPr>
      </w:pPr>
    </w:p>
    <w:p w14:paraId="2104FE0D" w14:textId="18B26982" w:rsidR="006769B6" w:rsidRDefault="00000000">
      <w:pPr>
        <w:tabs>
          <w:tab w:val="left" w:pos="1622"/>
        </w:tabs>
      </w:pPr>
      <w:r>
        <w:t xml:space="preserve">In </w:t>
      </w:r>
      <w:r w:rsidR="00B73F26">
        <w:t>this example</w:t>
      </w:r>
      <w:r>
        <w:t xml:space="preserve">, it seems that SLPP is not essential for </w:t>
      </w:r>
      <w:proofErr w:type="spellStart"/>
      <w:r>
        <w:t>sidelink</w:t>
      </w:r>
      <w:proofErr w:type="spellEnd"/>
      <w:r>
        <w:t xml:space="preserve"> positioning (Strictly speaking, in step </w:t>
      </w:r>
      <w:r w:rsidR="00B73F26">
        <w:t>4</w:t>
      </w:r>
      <w:r>
        <w:t xml:space="preserve">, location information transfer may or may not be delivered in SLPP message format, but it does not impact significantly on latency and signalling overhead.). Although resources are wasted, </w:t>
      </w:r>
      <w:proofErr w:type="spellStart"/>
      <w:r>
        <w:t>sidelink</w:t>
      </w:r>
      <w:proofErr w:type="spellEnd"/>
      <w:r>
        <w:t xml:space="preserve"> positioning using broadcast without SLPP can enable faster positioning acquisition by avoiding the discovery procedure</w:t>
      </w:r>
      <w:r w:rsidR="00B73F26">
        <w:t>, unicast</w:t>
      </w:r>
      <w:r>
        <w:t xml:space="preserve"> </w:t>
      </w:r>
      <w:r w:rsidR="002E48E8">
        <w:t>signalling step.</w:t>
      </w:r>
      <w:r>
        <w:t xml:space="preserve"> This would be </w:t>
      </w:r>
      <w:r w:rsidR="00B73F26">
        <w:t>helpful</w:t>
      </w:r>
      <w:r>
        <w:t xml:space="preserve"> in some situations</w:t>
      </w:r>
      <w:r w:rsidR="005D54EF">
        <w:t>, f</w:t>
      </w:r>
      <w:r>
        <w:t xml:space="preserve">or instance, when the target UE (or anchor UE) is moving fast, the latency of </w:t>
      </w:r>
      <w:proofErr w:type="spellStart"/>
      <w:r>
        <w:t>sidelink</w:t>
      </w:r>
      <w:proofErr w:type="spellEnd"/>
      <w:r>
        <w:t xml:space="preserve"> positioning via unicas</w:t>
      </w:r>
      <w:r w:rsidR="005D54EF">
        <w:t>t with SLPP</w:t>
      </w:r>
      <w:r>
        <w:t xml:space="preserve"> could not meet the QoS requirement (accuracy or response time). </w:t>
      </w:r>
    </w:p>
    <w:p w14:paraId="5792F916" w14:textId="77777777" w:rsidR="006769B6" w:rsidRDefault="006769B6">
      <w:pPr>
        <w:tabs>
          <w:tab w:val="left" w:pos="1622"/>
        </w:tabs>
      </w:pPr>
    </w:p>
    <w:p w14:paraId="60EDCD1C" w14:textId="59296664" w:rsidR="006769B6" w:rsidRPr="00B73F26" w:rsidRDefault="003D67C8" w:rsidP="00B73F26">
      <w:pPr>
        <w:pStyle w:val="Heading4"/>
      </w:pPr>
      <w:bookmarkStart w:id="40" w:name="_heading=h.z2ie3jvxbb5t" w:colFirst="0" w:colLast="0"/>
      <w:bookmarkStart w:id="41" w:name="_Toc115445124"/>
      <w:bookmarkEnd w:id="40"/>
      <w:r w:rsidRPr="00B73F26">
        <w:t xml:space="preserve">Observation </w:t>
      </w:r>
      <w:r w:rsidR="009E4D2A">
        <w:t>9</w:t>
      </w:r>
      <w:r w:rsidRPr="00B73F26">
        <w:t>.</w:t>
      </w:r>
      <w:r w:rsidR="00B73F26">
        <w:tab/>
      </w:r>
      <w:r w:rsidRPr="00B73F26">
        <w:t xml:space="preserve">Broadcast without SLPP is helpful for faster </w:t>
      </w:r>
      <w:proofErr w:type="spellStart"/>
      <w:r w:rsidRPr="00B73F26">
        <w:t>sidelink</w:t>
      </w:r>
      <w:proofErr w:type="spellEnd"/>
      <w:r w:rsidRPr="00B73F26">
        <w:t xml:space="preserve"> positioning.</w:t>
      </w:r>
      <w:bookmarkEnd w:id="41"/>
    </w:p>
    <w:p w14:paraId="53F06432" w14:textId="77777777" w:rsidR="003D67C8" w:rsidRDefault="003D67C8"/>
    <w:p w14:paraId="1DE29379" w14:textId="549643FF" w:rsidR="006769B6" w:rsidRDefault="00000000">
      <w:r>
        <w:t xml:space="preserve">As discussed above, we can see pros and cons </w:t>
      </w:r>
      <w:r w:rsidR="009E4D2A">
        <w:t>on</w:t>
      </w:r>
      <w:r>
        <w:t xml:space="preserve"> cast types. We are fine as a starting point of study that unicast is considered as baseline, but broadcast/groupcast and SLPP-less should be considered. </w:t>
      </w:r>
    </w:p>
    <w:p w14:paraId="18405CCE" w14:textId="77777777" w:rsidR="006769B6" w:rsidRDefault="006769B6"/>
    <w:p w14:paraId="2585A3CB" w14:textId="45386F76" w:rsidR="006769B6" w:rsidRPr="00B73F26" w:rsidRDefault="003D67C8" w:rsidP="00B73F26">
      <w:pPr>
        <w:pStyle w:val="Heading4"/>
      </w:pPr>
      <w:bookmarkStart w:id="42" w:name="_heading=h.iza6sascp446" w:colFirst="0" w:colLast="0"/>
      <w:bookmarkStart w:id="43" w:name="_Toc115445125"/>
      <w:bookmarkEnd w:id="42"/>
      <w:r w:rsidRPr="00B73F26">
        <w:t xml:space="preserve">Proposal </w:t>
      </w:r>
      <w:r w:rsidR="009E4D2A">
        <w:t>8</w:t>
      </w:r>
      <w:r w:rsidRPr="00B73F26">
        <w:t>.</w:t>
      </w:r>
      <w:r w:rsidR="00B73F26">
        <w:tab/>
      </w:r>
      <w:r w:rsidRPr="00B73F26">
        <w:t>Broadcast and groupcast without SLPP procedure should be supported at least when the multiple anchor UEs are involved in SL positioning.</w:t>
      </w:r>
      <w:bookmarkEnd w:id="43"/>
    </w:p>
    <w:p w14:paraId="02D06FE9" w14:textId="77777777" w:rsidR="003D67C8" w:rsidRDefault="003D67C8"/>
    <w:p w14:paraId="12E97971" w14:textId="77777777" w:rsidR="006769B6" w:rsidRDefault="00000000">
      <w:pPr>
        <w:pStyle w:val="Heading1"/>
      </w:pPr>
      <w:bookmarkStart w:id="44" w:name="_heading=h.o5z8swisu2ym" w:colFirst="0" w:colLast="0"/>
      <w:bookmarkStart w:id="45" w:name="_Toc115445126"/>
      <w:bookmarkEnd w:id="44"/>
      <w:r>
        <w:lastRenderedPageBreak/>
        <w:t>3</w:t>
      </w:r>
      <w:r>
        <w:tab/>
        <w:t>Conclusion</w:t>
      </w:r>
      <w:bookmarkEnd w:id="45"/>
    </w:p>
    <w:p w14:paraId="21E49D99" w14:textId="226A631E" w:rsidR="006769B6" w:rsidRDefault="006769B6"/>
    <w:p w14:paraId="437AEF3B" w14:textId="77777777" w:rsidR="004E2CEB" w:rsidRPr="004E2CEB" w:rsidRDefault="004E2CEB" w:rsidP="004E2CEB">
      <w:pPr>
        <w:spacing w:afterLines="50" w:after="120"/>
        <w:ind w:left="1418" w:hangingChars="709" w:hanging="1418"/>
        <w:rPr>
          <w:b/>
          <w:bCs/>
        </w:rPr>
      </w:pPr>
      <w:r w:rsidRPr="004E2CEB">
        <w:rPr>
          <w:b/>
          <w:bCs/>
        </w:rPr>
        <w:t>Proposal 1.</w:t>
      </w:r>
      <w:r w:rsidRPr="004E2CEB">
        <w:rPr>
          <w:b/>
          <w:bCs/>
        </w:rPr>
        <w:tab/>
        <w:t>In partial coverage scenario, both cases where target UE is in-coverage and out-of-coverage should be considered.</w:t>
      </w:r>
    </w:p>
    <w:p w14:paraId="5E388BD7" w14:textId="77777777" w:rsidR="004E2CEB" w:rsidRPr="004E2CEB" w:rsidRDefault="004E2CEB" w:rsidP="004E2CEB">
      <w:pPr>
        <w:spacing w:afterLines="50" w:after="120"/>
        <w:ind w:left="1418" w:hangingChars="709" w:hanging="1418"/>
        <w:rPr>
          <w:b/>
          <w:bCs/>
        </w:rPr>
      </w:pPr>
      <w:r w:rsidRPr="004E2CEB">
        <w:rPr>
          <w:b/>
          <w:bCs/>
        </w:rPr>
        <w:t>Observation 1.</w:t>
      </w:r>
      <w:r w:rsidRPr="004E2CEB">
        <w:rPr>
          <w:b/>
          <w:bCs/>
        </w:rPr>
        <w:tab/>
        <w:t xml:space="preserve">LMF can be connected to target UE or anchor UE via direct </w:t>
      </w:r>
      <w:proofErr w:type="spellStart"/>
      <w:r w:rsidRPr="004E2CEB">
        <w:rPr>
          <w:b/>
          <w:bCs/>
        </w:rPr>
        <w:t>Uu</w:t>
      </w:r>
      <w:proofErr w:type="spellEnd"/>
      <w:r w:rsidRPr="004E2CEB">
        <w:rPr>
          <w:b/>
          <w:bCs/>
        </w:rPr>
        <w:t>-link or PC5-link, if needed.</w:t>
      </w:r>
    </w:p>
    <w:p w14:paraId="3A59960A" w14:textId="77777777" w:rsidR="004E2CEB" w:rsidRPr="004E2CEB" w:rsidRDefault="004E2CEB" w:rsidP="004E2CEB">
      <w:pPr>
        <w:spacing w:afterLines="50" w:after="120"/>
        <w:ind w:left="1418" w:hangingChars="709" w:hanging="1418"/>
        <w:rPr>
          <w:b/>
          <w:bCs/>
        </w:rPr>
      </w:pPr>
      <w:r w:rsidRPr="004E2CEB">
        <w:rPr>
          <w:b/>
          <w:bCs/>
        </w:rPr>
        <w:t>Observation 2.</w:t>
      </w:r>
      <w:r w:rsidRPr="004E2CEB">
        <w:rPr>
          <w:b/>
          <w:bCs/>
        </w:rPr>
        <w:tab/>
        <w:t xml:space="preserve">A </w:t>
      </w:r>
      <w:proofErr w:type="spellStart"/>
      <w:r w:rsidRPr="004E2CEB">
        <w:rPr>
          <w:b/>
          <w:bCs/>
        </w:rPr>
        <w:t>sidelink</w:t>
      </w:r>
      <w:proofErr w:type="spellEnd"/>
      <w:r w:rsidRPr="004E2CEB">
        <w:rPr>
          <w:b/>
          <w:bCs/>
        </w:rPr>
        <w:t xml:space="preserve"> positioning request can be triggered by the (target, anchor, or a third) UE or LMF in partial coverage.</w:t>
      </w:r>
    </w:p>
    <w:p w14:paraId="19DDDCCB" w14:textId="77777777" w:rsidR="004E2CEB" w:rsidRPr="004E2CEB" w:rsidRDefault="004E2CEB" w:rsidP="004E2CEB">
      <w:pPr>
        <w:spacing w:afterLines="50" w:after="120"/>
        <w:ind w:left="1418" w:hangingChars="709" w:hanging="1418"/>
        <w:rPr>
          <w:b/>
          <w:bCs/>
        </w:rPr>
      </w:pPr>
      <w:r w:rsidRPr="004E2CEB">
        <w:rPr>
          <w:b/>
          <w:bCs/>
        </w:rPr>
        <w:t>Observation 3.</w:t>
      </w:r>
      <w:r w:rsidRPr="004E2CEB">
        <w:rPr>
          <w:b/>
          <w:bCs/>
        </w:rPr>
        <w:tab/>
        <w:t>UE capability transfer and assistance data transfer can be performed within SL positioning group, or between LMF and SL positioning group.</w:t>
      </w:r>
    </w:p>
    <w:p w14:paraId="6F6C2572" w14:textId="77777777" w:rsidR="004E2CEB" w:rsidRPr="004E2CEB" w:rsidRDefault="004E2CEB" w:rsidP="004E2CEB">
      <w:pPr>
        <w:spacing w:afterLines="50" w:after="120"/>
        <w:ind w:left="1418" w:hangingChars="709" w:hanging="1418"/>
        <w:rPr>
          <w:b/>
          <w:bCs/>
        </w:rPr>
      </w:pPr>
      <w:r w:rsidRPr="004E2CEB">
        <w:rPr>
          <w:b/>
          <w:bCs/>
        </w:rPr>
        <w:t>Observation 4.</w:t>
      </w:r>
      <w:r w:rsidRPr="004E2CEB">
        <w:rPr>
          <w:b/>
          <w:bCs/>
        </w:rPr>
        <w:tab/>
        <w:t xml:space="preserve">Location information can be transferred to LMF in UE-assisted SL positioning via </w:t>
      </w:r>
      <w:proofErr w:type="spellStart"/>
      <w:r w:rsidRPr="004E2CEB">
        <w:rPr>
          <w:b/>
          <w:bCs/>
        </w:rPr>
        <w:t>Uu</w:t>
      </w:r>
      <w:proofErr w:type="spellEnd"/>
      <w:r w:rsidRPr="004E2CEB">
        <w:rPr>
          <w:b/>
          <w:bCs/>
        </w:rPr>
        <w:t>-link or PC5-link in partial coverage.</w:t>
      </w:r>
    </w:p>
    <w:p w14:paraId="22E56E1E" w14:textId="77777777" w:rsidR="004E2CEB" w:rsidRPr="004E2CEB" w:rsidRDefault="004E2CEB" w:rsidP="004E2CEB">
      <w:pPr>
        <w:spacing w:afterLines="50" w:after="120"/>
        <w:ind w:left="1418" w:hangingChars="709" w:hanging="1418"/>
        <w:rPr>
          <w:b/>
          <w:bCs/>
        </w:rPr>
      </w:pPr>
      <w:r w:rsidRPr="004E2CEB">
        <w:rPr>
          <w:b/>
          <w:bCs/>
        </w:rPr>
        <w:t>Observation 5.</w:t>
      </w:r>
      <w:r w:rsidRPr="004E2CEB">
        <w:rPr>
          <w:b/>
          <w:bCs/>
        </w:rPr>
        <w:tab/>
        <w:t>SL positioning procedures for partial coverage can be covered by those for in-coverage and out-of-coverage.</w:t>
      </w:r>
    </w:p>
    <w:p w14:paraId="0C5C61F6" w14:textId="025D158A" w:rsidR="004E2CEB" w:rsidRPr="004E2CEB" w:rsidRDefault="004E2CEB" w:rsidP="004E2CEB">
      <w:pPr>
        <w:spacing w:afterLines="50" w:after="120"/>
        <w:ind w:left="1418" w:hangingChars="709" w:hanging="1418"/>
        <w:rPr>
          <w:rFonts w:hint="eastAsia"/>
          <w:b/>
          <w:bCs/>
        </w:rPr>
      </w:pPr>
      <w:r w:rsidRPr="004E2CEB">
        <w:rPr>
          <w:b/>
          <w:bCs/>
        </w:rPr>
        <w:t>Proposal 2.</w:t>
      </w:r>
      <w:r w:rsidRPr="004E2CEB">
        <w:rPr>
          <w:b/>
          <w:bCs/>
        </w:rPr>
        <w:tab/>
        <w:t>RAN2 to focus on in-coverage and out-of-coverage scenarios first.</w:t>
      </w:r>
    </w:p>
    <w:p w14:paraId="7B93DA61" w14:textId="77777777" w:rsidR="004E2CEB" w:rsidRPr="004E2CEB" w:rsidRDefault="004E2CEB" w:rsidP="004E2CEB">
      <w:pPr>
        <w:spacing w:afterLines="50" w:after="120"/>
        <w:ind w:left="1418" w:hangingChars="709" w:hanging="1418"/>
        <w:rPr>
          <w:b/>
          <w:bCs/>
        </w:rPr>
      </w:pPr>
      <w:r w:rsidRPr="004E2CEB">
        <w:rPr>
          <w:b/>
          <w:bCs/>
        </w:rPr>
        <w:t>Observation 6.</w:t>
      </w:r>
      <w:r w:rsidRPr="004E2CEB">
        <w:rPr>
          <w:b/>
          <w:bCs/>
        </w:rPr>
        <w:tab/>
        <w:t xml:space="preserve">In </w:t>
      </w:r>
      <w:proofErr w:type="spellStart"/>
      <w:r w:rsidRPr="004E2CEB">
        <w:rPr>
          <w:b/>
          <w:bCs/>
        </w:rPr>
        <w:t>Uu</w:t>
      </w:r>
      <w:proofErr w:type="spellEnd"/>
      <w:r w:rsidRPr="004E2CEB">
        <w:rPr>
          <w:b/>
          <w:bCs/>
        </w:rPr>
        <w:t xml:space="preserve"> positioning, the location server consists of E-SMLC, SUPL SLP, or LMF. The LMF has key roles of positioning signalling, e.g., scheduling of resources, to determine the positioning method, to calculate a final location by obtaining measurements, UE-based positioning assistance, and interacting with RAN nodes.</w:t>
      </w:r>
    </w:p>
    <w:p w14:paraId="722DAE07" w14:textId="77777777" w:rsidR="004E2CEB" w:rsidRPr="004E2CEB" w:rsidRDefault="004E2CEB" w:rsidP="004E2CEB">
      <w:pPr>
        <w:spacing w:afterLines="50" w:after="120"/>
        <w:ind w:left="1418" w:hangingChars="709" w:hanging="1418"/>
        <w:rPr>
          <w:b/>
          <w:bCs/>
        </w:rPr>
      </w:pPr>
      <w:r w:rsidRPr="004E2CEB">
        <w:rPr>
          <w:b/>
          <w:bCs/>
        </w:rPr>
        <w:t>Proposal 3.</w:t>
      </w:r>
      <w:r w:rsidRPr="004E2CEB">
        <w:rPr>
          <w:b/>
          <w:bCs/>
        </w:rPr>
        <w:tab/>
        <w:t xml:space="preserve">In SL positioning, no UE is supported to take the roles of all traditional functionality of LMF in </w:t>
      </w:r>
      <w:proofErr w:type="spellStart"/>
      <w:r w:rsidRPr="004E2CEB">
        <w:rPr>
          <w:b/>
          <w:bCs/>
        </w:rPr>
        <w:t>Uu</w:t>
      </w:r>
      <w:proofErr w:type="spellEnd"/>
      <w:r w:rsidRPr="004E2CEB">
        <w:rPr>
          <w:b/>
          <w:bCs/>
        </w:rPr>
        <w:t>-based positioning.</w:t>
      </w:r>
    </w:p>
    <w:p w14:paraId="5D7A26DF" w14:textId="77777777" w:rsidR="004E2CEB" w:rsidRPr="004E2CEB" w:rsidRDefault="004E2CEB" w:rsidP="004E2CEB">
      <w:pPr>
        <w:spacing w:afterLines="50" w:after="120"/>
        <w:ind w:left="1418" w:hangingChars="709" w:hanging="1418"/>
        <w:rPr>
          <w:b/>
          <w:bCs/>
        </w:rPr>
      </w:pPr>
      <w:r w:rsidRPr="004E2CEB">
        <w:rPr>
          <w:b/>
          <w:bCs/>
        </w:rPr>
        <w:t>Proposal 4.</w:t>
      </w:r>
      <w:r w:rsidRPr="004E2CEB">
        <w:rPr>
          <w:b/>
          <w:bCs/>
        </w:rPr>
        <w:tab/>
        <w:t>RAN2 waits for RAN1 decision on the supported SL positioning methods and associated parameters for the assistance data transfer in SLPP.</w:t>
      </w:r>
    </w:p>
    <w:p w14:paraId="32321B3E" w14:textId="77777777" w:rsidR="004E2CEB" w:rsidRPr="004E2CEB" w:rsidRDefault="004E2CEB" w:rsidP="004E2CEB">
      <w:pPr>
        <w:spacing w:afterLines="50" w:after="120"/>
        <w:ind w:left="1418" w:hangingChars="709" w:hanging="1418"/>
        <w:rPr>
          <w:b/>
          <w:bCs/>
        </w:rPr>
      </w:pPr>
      <w:r w:rsidRPr="004E2CEB">
        <w:rPr>
          <w:b/>
          <w:bCs/>
        </w:rPr>
        <w:t>Proposal 5.</w:t>
      </w:r>
      <w:r w:rsidRPr="004E2CEB">
        <w:rPr>
          <w:b/>
          <w:bCs/>
        </w:rPr>
        <w:tab/>
        <w:t>Both target UE and anchor UE are supported to perform location calculation depending on the SL positioning scenario.</w:t>
      </w:r>
    </w:p>
    <w:p w14:paraId="48849FCB" w14:textId="77777777" w:rsidR="004E2CEB" w:rsidRPr="004E2CEB" w:rsidRDefault="004E2CEB" w:rsidP="004E2CEB">
      <w:pPr>
        <w:spacing w:afterLines="50" w:after="120"/>
        <w:ind w:left="1418" w:hangingChars="709" w:hanging="1418"/>
        <w:rPr>
          <w:b/>
          <w:bCs/>
        </w:rPr>
      </w:pPr>
      <w:r w:rsidRPr="004E2CEB">
        <w:rPr>
          <w:b/>
          <w:bCs/>
        </w:rPr>
        <w:t>Proposal 6.</w:t>
      </w:r>
      <w:r w:rsidRPr="004E2CEB">
        <w:rPr>
          <w:b/>
          <w:bCs/>
        </w:rPr>
        <w:tab/>
        <w:t>The need for location information of anchor UE is related to the service aspect, i.e., need for absolute positioning but no need for relative positioning (ranging service).</w:t>
      </w:r>
    </w:p>
    <w:p w14:paraId="22F30092" w14:textId="77777777" w:rsidR="004E2CEB" w:rsidRPr="004E2CEB" w:rsidRDefault="004E2CEB" w:rsidP="004E2CEB">
      <w:pPr>
        <w:spacing w:afterLines="50" w:after="120"/>
        <w:ind w:left="1418" w:hangingChars="709" w:hanging="1418"/>
        <w:rPr>
          <w:b/>
          <w:bCs/>
        </w:rPr>
      </w:pPr>
      <w:r w:rsidRPr="004E2CEB">
        <w:rPr>
          <w:b/>
          <w:bCs/>
        </w:rPr>
        <w:t>Proposal 7.</w:t>
      </w:r>
      <w:r w:rsidRPr="004E2CEB">
        <w:rPr>
          <w:b/>
          <w:bCs/>
        </w:rPr>
        <w:tab/>
        <w:t>It would be beneficial to provide the information on the velocity and the accuracy of the location of anchor UE, which could reduce the probability of positioning failure due to inappropriate anchor UE.</w:t>
      </w:r>
    </w:p>
    <w:p w14:paraId="7278C658" w14:textId="77777777" w:rsidR="004E2CEB" w:rsidRPr="004E2CEB" w:rsidRDefault="004E2CEB" w:rsidP="004E2CEB">
      <w:pPr>
        <w:spacing w:afterLines="50" w:after="120"/>
        <w:ind w:left="1418" w:hangingChars="709" w:hanging="1418"/>
        <w:rPr>
          <w:b/>
          <w:bCs/>
        </w:rPr>
      </w:pPr>
      <w:r w:rsidRPr="004E2CEB">
        <w:rPr>
          <w:b/>
          <w:bCs/>
        </w:rPr>
        <w:t>Observation 7.</w:t>
      </w:r>
      <w:r w:rsidRPr="004E2CEB">
        <w:rPr>
          <w:b/>
          <w:bCs/>
        </w:rPr>
        <w:tab/>
        <w:t xml:space="preserve">Unicast type is supported for </w:t>
      </w:r>
      <w:proofErr w:type="spellStart"/>
      <w:r w:rsidRPr="004E2CEB">
        <w:rPr>
          <w:b/>
          <w:bCs/>
        </w:rPr>
        <w:t>sidelink</w:t>
      </w:r>
      <w:proofErr w:type="spellEnd"/>
      <w:r w:rsidRPr="004E2CEB">
        <w:rPr>
          <w:b/>
          <w:bCs/>
        </w:rPr>
        <w:t xml:space="preserve"> positioning signalling.</w:t>
      </w:r>
    </w:p>
    <w:p w14:paraId="1E5E10D6" w14:textId="77777777" w:rsidR="004E2CEB" w:rsidRPr="004E2CEB" w:rsidRDefault="004E2CEB" w:rsidP="004E2CEB">
      <w:pPr>
        <w:spacing w:afterLines="50" w:after="120"/>
        <w:ind w:left="1418" w:hangingChars="709" w:hanging="1418"/>
        <w:rPr>
          <w:b/>
          <w:bCs/>
        </w:rPr>
      </w:pPr>
      <w:r w:rsidRPr="004E2CEB">
        <w:rPr>
          <w:b/>
          <w:bCs/>
        </w:rPr>
        <w:t>Observation 8.</w:t>
      </w:r>
      <w:r w:rsidRPr="004E2CEB">
        <w:rPr>
          <w:b/>
          <w:bCs/>
        </w:rPr>
        <w:tab/>
        <w:t xml:space="preserve">Unicast could be used to transfer SLPP messages. But the signalling overhead and latency may be increased as much as the number of </w:t>
      </w:r>
      <w:proofErr w:type="gramStart"/>
      <w:r w:rsidRPr="004E2CEB">
        <w:rPr>
          <w:b/>
          <w:bCs/>
        </w:rPr>
        <w:t>anchor</w:t>
      </w:r>
      <w:proofErr w:type="gramEnd"/>
      <w:r w:rsidRPr="004E2CEB">
        <w:rPr>
          <w:b/>
          <w:bCs/>
        </w:rPr>
        <w:t xml:space="preserve"> UEs e.g. in SL TDOA or SL multi-RTT.</w:t>
      </w:r>
    </w:p>
    <w:p w14:paraId="19B8A6C1" w14:textId="77777777" w:rsidR="004E2CEB" w:rsidRPr="004E2CEB" w:rsidRDefault="004E2CEB" w:rsidP="004E2CEB">
      <w:pPr>
        <w:spacing w:afterLines="50" w:after="120"/>
        <w:ind w:left="1418" w:hangingChars="709" w:hanging="1418"/>
        <w:rPr>
          <w:b/>
          <w:bCs/>
        </w:rPr>
      </w:pPr>
      <w:r w:rsidRPr="004E2CEB">
        <w:rPr>
          <w:b/>
          <w:bCs/>
        </w:rPr>
        <w:t>Observation 9.</w:t>
      </w:r>
      <w:r w:rsidRPr="004E2CEB">
        <w:rPr>
          <w:b/>
          <w:bCs/>
        </w:rPr>
        <w:tab/>
        <w:t xml:space="preserve">Broadcast without SLPP is helpful for faster </w:t>
      </w:r>
      <w:proofErr w:type="spellStart"/>
      <w:r w:rsidRPr="004E2CEB">
        <w:rPr>
          <w:b/>
          <w:bCs/>
        </w:rPr>
        <w:t>sidelink</w:t>
      </w:r>
      <w:proofErr w:type="spellEnd"/>
      <w:r w:rsidRPr="004E2CEB">
        <w:rPr>
          <w:b/>
          <w:bCs/>
        </w:rPr>
        <w:t xml:space="preserve"> positioning.</w:t>
      </w:r>
    </w:p>
    <w:p w14:paraId="5BE1F8C1" w14:textId="77777777" w:rsidR="004E2CEB" w:rsidRPr="004E2CEB" w:rsidRDefault="004E2CEB" w:rsidP="004E2CEB">
      <w:pPr>
        <w:spacing w:afterLines="50" w:after="120"/>
        <w:ind w:left="1418" w:hangingChars="709" w:hanging="1418"/>
        <w:rPr>
          <w:b/>
          <w:bCs/>
        </w:rPr>
      </w:pPr>
      <w:r w:rsidRPr="004E2CEB">
        <w:rPr>
          <w:b/>
          <w:bCs/>
        </w:rPr>
        <w:t>Proposal 8.</w:t>
      </w:r>
      <w:r w:rsidRPr="004E2CEB">
        <w:rPr>
          <w:b/>
          <w:bCs/>
        </w:rPr>
        <w:tab/>
        <w:t>Broadcast and groupcast without SLPP procedure should be supported at least when the multiple anchor UEs are involved in SL positioning.</w:t>
      </w:r>
    </w:p>
    <w:p w14:paraId="19DBD170" w14:textId="77777777" w:rsidR="006769B6" w:rsidRDefault="006769B6">
      <w:pPr>
        <w:rPr>
          <w:rFonts w:hint="eastAsia"/>
        </w:rPr>
      </w:pPr>
    </w:p>
    <w:p w14:paraId="20FE7814" w14:textId="77777777" w:rsidR="006769B6" w:rsidRDefault="00000000">
      <w:pPr>
        <w:pStyle w:val="Heading1"/>
      </w:pPr>
      <w:bookmarkStart w:id="46" w:name="_heading=h.b54gtttdvd8x" w:colFirst="0" w:colLast="0"/>
      <w:bookmarkStart w:id="47" w:name="_Toc115445127"/>
      <w:bookmarkEnd w:id="46"/>
      <w:r>
        <w:t>4</w:t>
      </w:r>
      <w:r>
        <w:tab/>
        <w:t>Reference</w:t>
      </w:r>
      <w:bookmarkEnd w:id="47"/>
    </w:p>
    <w:p w14:paraId="5D514831" w14:textId="0873F651" w:rsidR="006769B6" w:rsidRDefault="00000000">
      <w:pPr>
        <w:spacing w:after="120"/>
      </w:pPr>
      <w:r>
        <w:t xml:space="preserve">[1] </w:t>
      </w:r>
      <w:r w:rsidR="000321D6" w:rsidRPr="000321D6">
        <w:t>RP-222616</w:t>
      </w:r>
      <w:r>
        <w:tab/>
      </w:r>
      <w:r w:rsidR="000321D6" w:rsidRPr="000321D6">
        <w:t>Revised SID on Study on expanded and improved NR positioning</w:t>
      </w:r>
    </w:p>
    <w:p w14:paraId="124B7118" w14:textId="77777777" w:rsidR="006769B6" w:rsidRDefault="00000000">
      <w:r>
        <w:t xml:space="preserve">[2] R2-2208704 </w:t>
      </w:r>
      <w:r>
        <w:tab/>
        <w:t xml:space="preserve">Report from session on positioning and </w:t>
      </w:r>
      <w:proofErr w:type="spellStart"/>
      <w:r>
        <w:t>sidelink</w:t>
      </w:r>
      <w:proofErr w:type="spellEnd"/>
      <w:r>
        <w:t xml:space="preserve"> relay</w:t>
      </w:r>
      <w:r>
        <w:tab/>
      </w:r>
    </w:p>
    <w:sectPr w:rsidR="006769B6">
      <w:pgSz w:w="11906" w:h="16838"/>
      <w:pgMar w:top="851" w:right="851" w:bottom="567" w:left="85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33A61"/>
    <w:multiLevelType w:val="multilevel"/>
    <w:tmpl w:val="D00AA4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8885D4F"/>
    <w:multiLevelType w:val="multilevel"/>
    <w:tmpl w:val="F6AA93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E4F6CED"/>
    <w:multiLevelType w:val="multilevel"/>
    <w:tmpl w:val="0DF84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AD40CEF"/>
    <w:multiLevelType w:val="multilevel"/>
    <w:tmpl w:val="A3CEAD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FA157AC"/>
    <w:multiLevelType w:val="multilevel"/>
    <w:tmpl w:val="552E5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3530955"/>
    <w:multiLevelType w:val="multilevel"/>
    <w:tmpl w:val="48DA5E1A"/>
    <w:lvl w:ilvl="0">
      <w:start w:val="1"/>
      <w:numFmt w:val="bullet"/>
      <w:lvlText w:val="●"/>
      <w:lvlJc w:val="left"/>
      <w:pPr>
        <w:ind w:left="840" w:hanging="420"/>
      </w:pPr>
      <w:rPr>
        <w:rFonts w:ascii="Noto Sans Symbols" w:eastAsia="Noto Sans Symbols" w:hAnsi="Noto Sans Symbols" w:cs="Noto Sans Symbols"/>
      </w:rPr>
    </w:lvl>
    <w:lvl w:ilvl="1">
      <w:start w:val="1"/>
      <w:numFmt w:val="bullet"/>
      <w:lvlText w:val="o"/>
      <w:lvlJc w:val="left"/>
      <w:pPr>
        <w:ind w:left="1260" w:hanging="420"/>
      </w:pPr>
      <w:rPr>
        <w:rFonts w:ascii="Courier New" w:eastAsia="Courier New" w:hAnsi="Courier New" w:cs="Courier New"/>
      </w:rPr>
    </w:lvl>
    <w:lvl w:ilvl="2">
      <w:numFmt w:val="bullet"/>
      <w:lvlText w:val="-"/>
      <w:lvlJc w:val="left"/>
      <w:pPr>
        <w:ind w:left="1680" w:hanging="420"/>
      </w:pPr>
      <w:rPr>
        <w:rFonts w:ascii="Times" w:eastAsia="Times" w:hAnsi="Times" w:cs="Times"/>
      </w:rPr>
    </w:lvl>
    <w:lvl w:ilvl="3">
      <w:start w:val="1"/>
      <w:numFmt w:val="bullet"/>
      <w:lvlText w:val="●"/>
      <w:lvlJc w:val="left"/>
      <w:pPr>
        <w:ind w:left="2100" w:hanging="420"/>
      </w:pPr>
      <w:rPr>
        <w:rFonts w:ascii="Noto Sans Symbols" w:eastAsia="Noto Sans Symbols" w:hAnsi="Noto Sans Symbols" w:cs="Noto Sans Symbols"/>
      </w:rPr>
    </w:lvl>
    <w:lvl w:ilvl="4">
      <w:start w:val="1"/>
      <w:numFmt w:val="bullet"/>
      <w:lvlText w:val="■"/>
      <w:lvlJc w:val="left"/>
      <w:pPr>
        <w:ind w:left="2520" w:hanging="420"/>
      </w:pPr>
      <w:rPr>
        <w:rFonts w:ascii="Noto Sans Symbols" w:eastAsia="Noto Sans Symbols" w:hAnsi="Noto Sans Symbols" w:cs="Noto Sans Symbols"/>
      </w:rPr>
    </w:lvl>
    <w:lvl w:ilvl="5">
      <w:start w:val="1"/>
      <w:numFmt w:val="bullet"/>
      <w:lvlText w:val="◆"/>
      <w:lvlJc w:val="left"/>
      <w:pPr>
        <w:ind w:left="2940" w:hanging="420"/>
      </w:pPr>
      <w:rPr>
        <w:rFonts w:ascii="Noto Sans Symbols" w:eastAsia="Noto Sans Symbols" w:hAnsi="Noto Sans Symbols" w:cs="Noto Sans Symbols"/>
      </w:rPr>
    </w:lvl>
    <w:lvl w:ilvl="6">
      <w:start w:val="1"/>
      <w:numFmt w:val="bullet"/>
      <w:lvlText w:val="●"/>
      <w:lvlJc w:val="left"/>
      <w:pPr>
        <w:ind w:left="3360" w:hanging="420"/>
      </w:pPr>
      <w:rPr>
        <w:rFonts w:ascii="Noto Sans Symbols" w:eastAsia="Noto Sans Symbols" w:hAnsi="Noto Sans Symbols" w:cs="Noto Sans Symbols"/>
      </w:rPr>
    </w:lvl>
    <w:lvl w:ilvl="7">
      <w:start w:val="1"/>
      <w:numFmt w:val="bullet"/>
      <w:lvlText w:val="■"/>
      <w:lvlJc w:val="left"/>
      <w:pPr>
        <w:ind w:left="3780" w:hanging="420"/>
      </w:pPr>
      <w:rPr>
        <w:rFonts w:ascii="Noto Sans Symbols" w:eastAsia="Noto Sans Symbols" w:hAnsi="Noto Sans Symbols" w:cs="Noto Sans Symbols"/>
      </w:rPr>
    </w:lvl>
    <w:lvl w:ilvl="8">
      <w:start w:val="1"/>
      <w:numFmt w:val="bullet"/>
      <w:lvlText w:val="◆"/>
      <w:lvlJc w:val="left"/>
      <w:pPr>
        <w:ind w:left="4200" w:hanging="420"/>
      </w:pPr>
      <w:rPr>
        <w:rFonts w:ascii="Noto Sans Symbols" w:eastAsia="Noto Sans Symbols" w:hAnsi="Noto Sans Symbols" w:cs="Noto Sans Symbols"/>
      </w:rPr>
    </w:lvl>
  </w:abstractNum>
  <w:abstractNum w:abstractNumId="6" w15:restartNumberingAfterBreak="0">
    <w:nsid w:val="4BA6703D"/>
    <w:multiLevelType w:val="multilevel"/>
    <w:tmpl w:val="2A323B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5CE0716"/>
    <w:multiLevelType w:val="multilevel"/>
    <w:tmpl w:val="021AF6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91F27F0"/>
    <w:multiLevelType w:val="multilevel"/>
    <w:tmpl w:val="B84CB672"/>
    <w:lvl w:ilvl="0">
      <w:start w:val="1"/>
      <w:numFmt w:val="bullet"/>
      <w:lvlText w:val="●"/>
      <w:lvlJc w:val="left"/>
      <w:pPr>
        <w:ind w:left="840" w:hanging="420"/>
      </w:pPr>
      <w:rPr>
        <w:rFonts w:ascii="Noto Sans Symbols" w:eastAsia="Noto Sans Symbols" w:hAnsi="Noto Sans Symbols" w:cs="Noto Sans Symbols"/>
      </w:rPr>
    </w:lvl>
    <w:lvl w:ilvl="1">
      <w:start w:val="1"/>
      <w:numFmt w:val="bullet"/>
      <w:lvlText w:val="o"/>
      <w:lvlJc w:val="left"/>
      <w:pPr>
        <w:ind w:left="1260" w:hanging="420"/>
      </w:pPr>
      <w:rPr>
        <w:rFonts w:ascii="Courier New" w:eastAsia="Courier New" w:hAnsi="Courier New" w:cs="Courier New"/>
      </w:rPr>
    </w:lvl>
    <w:lvl w:ilvl="2">
      <w:numFmt w:val="bullet"/>
      <w:lvlText w:val="-"/>
      <w:lvlJc w:val="left"/>
      <w:pPr>
        <w:ind w:left="1680" w:hanging="420"/>
      </w:pPr>
      <w:rPr>
        <w:rFonts w:ascii="Times" w:eastAsia="Times" w:hAnsi="Times" w:cs="Times"/>
      </w:rPr>
    </w:lvl>
    <w:lvl w:ilvl="3">
      <w:start w:val="1"/>
      <w:numFmt w:val="bullet"/>
      <w:lvlText w:val="●"/>
      <w:lvlJc w:val="left"/>
      <w:pPr>
        <w:ind w:left="2100" w:hanging="420"/>
      </w:pPr>
      <w:rPr>
        <w:rFonts w:ascii="Noto Sans Symbols" w:eastAsia="Noto Sans Symbols" w:hAnsi="Noto Sans Symbols" w:cs="Noto Sans Symbols"/>
      </w:rPr>
    </w:lvl>
    <w:lvl w:ilvl="4">
      <w:start w:val="1"/>
      <w:numFmt w:val="bullet"/>
      <w:lvlText w:val="■"/>
      <w:lvlJc w:val="left"/>
      <w:pPr>
        <w:ind w:left="2520" w:hanging="420"/>
      </w:pPr>
      <w:rPr>
        <w:rFonts w:ascii="Noto Sans Symbols" w:eastAsia="Noto Sans Symbols" w:hAnsi="Noto Sans Symbols" w:cs="Noto Sans Symbols"/>
      </w:rPr>
    </w:lvl>
    <w:lvl w:ilvl="5">
      <w:start w:val="1"/>
      <w:numFmt w:val="bullet"/>
      <w:lvlText w:val="◆"/>
      <w:lvlJc w:val="left"/>
      <w:pPr>
        <w:ind w:left="2940" w:hanging="420"/>
      </w:pPr>
      <w:rPr>
        <w:rFonts w:ascii="Noto Sans Symbols" w:eastAsia="Noto Sans Symbols" w:hAnsi="Noto Sans Symbols" w:cs="Noto Sans Symbols"/>
      </w:rPr>
    </w:lvl>
    <w:lvl w:ilvl="6">
      <w:start w:val="1"/>
      <w:numFmt w:val="bullet"/>
      <w:lvlText w:val="●"/>
      <w:lvlJc w:val="left"/>
      <w:pPr>
        <w:ind w:left="3360" w:hanging="420"/>
      </w:pPr>
      <w:rPr>
        <w:rFonts w:ascii="Noto Sans Symbols" w:eastAsia="Noto Sans Symbols" w:hAnsi="Noto Sans Symbols" w:cs="Noto Sans Symbols"/>
      </w:rPr>
    </w:lvl>
    <w:lvl w:ilvl="7">
      <w:start w:val="1"/>
      <w:numFmt w:val="bullet"/>
      <w:lvlText w:val="■"/>
      <w:lvlJc w:val="left"/>
      <w:pPr>
        <w:ind w:left="3780" w:hanging="420"/>
      </w:pPr>
      <w:rPr>
        <w:rFonts w:ascii="Noto Sans Symbols" w:eastAsia="Noto Sans Symbols" w:hAnsi="Noto Sans Symbols" w:cs="Noto Sans Symbols"/>
      </w:rPr>
    </w:lvl>
    <w:lvl w:ilvl="8">
      <w:start w:val="1"/>
      <w:numFmt w:val="bullet"/>
      <w:lvlText w:val="◆"/>
      <w:lvlJc w:val="left"/>
      <w:pPr>
        <w:ind w:left="4200" w:hanging="420"/>
      </w:pPr>
      <w:rPr>
        <w:rFonts w:ascii="Noto Sans Symbols" w:eastAsia="Noto Sans Symbols" w:hAnsi="Noto Sans Symbols" w:cs="Noto Sans Symbols"/>
      </w:rPr>
    </w:lvl>
  </w:abstractNum>
  <w:abstractNum w:abstractNumId="9" w15:restartNumberingAfterBreak="0">
    <w:nsid w:val="6BE85F6C"/>
    <w:multiLevelType w:val="multilevel"/>
    <w:tmpl w:val="F5508D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30E30A5"/>
    <w:multiLevelType w:val="multilevel"/>
    <w:tmpl w:val="CC6E15C2"/>
    <w:lvl w:ilvl="0">
      <w:start w:val="1"/>
      <w:numFmt w:val="bullet"/>
      <w:lvlText w:val="●"/>
      <w:lvlJc w:val="left"/>
      <w:pPr>
        <w:ind w:left="840" w:hanging="420"/>
      </w:pPr>
      <w:rPr>
        <w:rFonts w:ascii="Noto Sans Symbols" w:eastAsia="Noto Sans Symbols" w:hAnsi="Noto Sans Symbols" w:cs="Noto Sans Symbols"/>
      </w:rPr>
    </w:lvl>
    <w:lvl w:ilvl="1">
      <w:start w:val="1"/>
      <w:numFmt w:val="bullet"/>
      <w:lvlText w:val="o"/>
      <w:lvlJc w:val="left"/>
      <w:pPr>
        <w:ind w:left="1260" w:hanging="420"/>
      </w:pPr>
      <w:rPr>
        <w:rFonts w:ascii="Courier New" w:eastAsia="Courier New" w:hAnsi="Courier New" w:cs="Courier New"/>
      </w:rPr>
    </w:lvl>
    <w:lvl w:ilvl="2">
      <w:numFmt w:val="bullet"/>
      <w:lvlText w:val="-"/>
      <w:lvlJc w:val="left"/>
      <w:pPr>
        <w:ind w:left="1680" w:hanging="420"/>
      </w:pPr>
      <w:rPr>
        <w:rFonts w:ascii="Times" w:eastAsia="Times" w:hAnsi="Times" w:cs="Times"/>
      </w:rPr>
    </w:lvl>
    <w:lvl w:ilvl="3">
      <w:start w:val="1"/>
      <w:numFmt w:val="bullet"/>
      <w:lvlText w:val="●"/>
      <w:lvlJc w:val="left"/>
      <w:pPr>
        <w:ind w:left="2100" w:hanging="420"/>
      </w:pPr>
      <w:rPr>
        <w:rFonts w:ascii="Noto Sans Symbols" w:eastAsia="Noto Sans Symbols" w:hAnsi="Noto Sans Symbols" w:cs="Noto Sans Symbols"/>
      </w:rPr>
    </w:lvl>
    <w:lvl w:ilvl="4">
      <w:start w:val="1"/>
      <w:numFmt w:val="bullet"/>
      <w:lvlText w:val="■"/>
      <w:lvlJc w:val="left"/>
      <w:pPr>
        <w:ind w:left="2520" w:hanging="420"/>
      </w:pPr>
      <w:rPr>
        <w:rFonts w:ascii="Noto Sans Symbols" w:eastAsia="Noto Sans Symbols" w:hAnsi="Noto Sans Symbols" w:cs="Noto Sans Symbols"/>
      </w:rPr>
    </w:lvl>
    <w:lvl w:ilvl="5">
      <w:start w:val="1"/>
      <w:numFmt w:val="bullet"/>
      <w:lvlText w:val="◆"/>
      <w:lvlJc w:val="left"/>
      <w:pPr>
        <w:ind w:left="2940" w:hanging="420"/>
      </w:pPr>
      <w:rPr>
        <w:rFonts w:ascii="Noto Sans Symbols" w:eastAsia="Noto Sans Symbols" w:hAnsi="Noto Sans Symbols" w:cs="Noto Sans Symbols"/>
      </w:rPr>
    </w:lvl>
    <w:lvl w:ilvl="6">
      <w:start w:val="1"/>
      <w:numFmt w:val="bullet"/>
      <w:lvlText w:val="●"/>
      <w:lvlJc w:val="left"/>
      <w:pPr>
        <w:ind w:left="3360" w:hanging="420"/>
      </w:pPr>
      <w:rPr>
        <w:rFonts w:ascii="Noto Sans Symbols" w:eastAsia="Noto Sans Symbols" w:hAnsi="Noto Sans Symbols" w:cs="Noto Sans Symbols"/>
      </w:rPr>
    </w:lvl>
    <w:lvl w:ilvl="7">
      <w:start w:val="1"/>
      <w:numFmt w:val="bullet"/>
      <w:lvlText w:val="■"/>
      <w:lvlJc w:val="left"/>
      <w:pPr>
        <w:ind w:left="3780" w:hanging="420"/>
      </w:pPr>
      <w:rPr>
        <w:rFonts w:ascii="Noto Sans Symbols" w:eastAsia="Noto Sans Symbols" w:hAnsi="Noto Sans Symbols" w:cs="Noto Sans Symbols"/>
      </w:rPr>
    </w:lvl>
    <w:lvl w:ilvl="8">
      <w:start w:val="1"/>
      <w:numFmt w:val="bullet"/>
      <w:lvlText w:val="◆"/>
      <w:lvlJc w:val="left"/>
      <w:pPr>
        <w:ind w:left="4200" w:hanging="420"/>
      </w:pPr>
      <w:rPr>
        <w:rFonts w:ascii="Noto Sans Symbols" w:eastAsia="Noto Sans Symbols" w:hAnsi="Noto Sans Symbols" w:cs="Noto Sans Symbols"/>
      </w:rPr>
    </w:lvl>
  </w:abstractNum>
  <w:abstractNum w:abstractNumId="11" w15:restartNumberingAfterBreak="0">
    <w:nsid w:val="7EF37442"/>
    <w:multiLevelType w:val="multilevel"/>
    <w:tmpl w:val="D36EA7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33191774">
    <w:abstractNumId w:val="8"/>
  </w:num>
  <w:num w:numId="2" w16cid:durableId="542526421">
    <w:abstractNumId w:val="1"/>
  </w:num>
  <w:num w:numId="3" w16cid:durableId="717827585">
    <w:abstractNumId w:val="5"/>
  </w:num>
  <w:num w:numId="4" w16cid:durableId="2128430506">
    <w:abstractNumId w:val="6"/>
  </w:num>
  <w:num w:numId="5" w16cid:durableId="431436689">
    <w:abstractNumId w:val="10"/>
  </w:num>
  <w:num w:numId="6" w16cid:durableId="140654820">
    <w:abstractNumId w:val="7"/>
  </w:num>
  <w:num w:numId="7" w16cid:durableId="883717037">
    <w:abstractNumId w:val="4"/>
  </w:num>
  <w:num w:numId="8" w16cid:durableId="1379011921">
    <w:abstractNumId w:val="11"/>
  </w:num>
  <w:num w:numId="9" w16cid:durableId="830870715">
    <w:abstractNumId w:val="0"/>
  </w:num>
  <w:num w:numId="10" w16cid:durableId="1720780004">
    <w:abstractNumId w:val="3"/>
  </w:num>
  <w:num w:numId="11" w16cid:durableId="84034428">
    <w:abstractNumId w:val="2"/>
  </w:num>
  <w:num w:numId="12" w16cid:durableId="11056181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9B6"/>
    <w:rsid w:val="000321D6"/>
    <w:rsid w:val="00067872"/>
    <w:rsid w:val="00091344"/>
    <w:rsid w:val="00111187"/>
    <w:rsid w:val="00111E92"/>
    <w:rsid w:val="002E48E8"/>
    <w:rsid w:val="002F4DA0"/>
    <w:rsid w:val="003D67C8"/>
    <w:rsid w:val="004E2CEB"/>
    <w:rsid w:val="00521592"/>
    <w:rsid w:val="00561C3C"/>
    <w:rsid w:val="005D54EF"/>
    <w:rsid w:val="005E7167"/>
    <w:rsid w:val="0064427C"/>
    <w:rsid w:val="00645D9D"/>
    <w:rsid w:val="00675F2A"/>
    <w:rsid w:val="006769B6"/>
    <w:rsid w:val="006E7BAF"/>
    <w:rsid w:val="00736B2D"/>
    <w:rsid w:val="007712F1"/>
    <w:rsid w:val="008B3DBE"/>
    <w:rsid w:val="0095663F"/>
    <w:rsid w:val="0096037B"/>
    <w:rsid w:val="00972C55"/>
    <w:rsid w:val="009E4D2A"/>
    <w:rsid w:val="00AC18E2"/>
    <w:rsid w:val="00B72E29"/>
    <w:rsid w:val="00B73F26"/>
    <w:rsid w:val="00C9568B"/>
    <w:rsid w:val="00ED1F4C"/>
    <w:rsid w:val="00F167F6"/>
    <w:rsid w:val="00FD22F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6012C"/>
  <w15:docId w15:val="{2BB1DC73-E98A-4580-8C35-8937F0D2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941"/>
  </w:style>
  <w:style w:type="paragraph" w:styleId="Heading1">
    <w:name w:val="heading 1"/>
    <w:next w:val="Normal"/>
    <w:link w:val="Heading1Char"/>
    <w:uiPriority w:val="9"/>
    <w:qFormat/>
    <w:rsid w:val="009636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uiPriority w:val="9"/>
    <w:unhideWhenUsed/>
    <w:qFormat/>
    <w:rsid w:val="00D35B52"/>
    <w:pPr>
      <w:pBdr>
        <w:top w:val="none" w:sz="0" w:space="0" w:color="auto"/>
      </w:pBdr>
      <w:spacing w:before="180"/>
      <w:outlineLvl w:val="1"/>
    </w:pPr>
    <w:rPr>
      <w:sz w:val="28"/>
      <w:szCs w:val="28"/>
    </w:rPr>
  </w:style>
  <w:style w:type="paragraph" w:styleId="Heading3">
    <w:name w:val="heading 3"/>
    <w:basedOn w:val="Heading2"/>
    <w:next w:val="Normal"/>
    <w:link w:val="Heading3Char"/>
    <w:uiPriority w:val="9"/>
    <w:unhideWhenUsed/>
    <w:qFormat/>
    <w:rsid w:val="00963681"/>
    <w:pPr>
      <w:spacing w:before="120"/>
      <w:outlineLvl w:val="2"/>
    </w:pPr>
  </w:style>
  <w:style w:type="paragraph" w:styleId="Heading4">
    <w:name w:val="heading 4"/>
    <w:basedOn w:val="Heading3"/>
    <w:next w:val="Normal"/>
    <w:link w:val="Heading4Char"/>
    <w:uiPriority w:val="9"/>
    <w:unhideWhenUsed/>
    <w:qFormat/>
    <w:rsid w:val="007A5234"/>
    <w:pPr>
      <w:tabs>
        <w:tab w:val="left" w:pos="1530"/>
      </w:tabs>
      <w:spacing w:after="120"/>
      <w:ind w:left="1441" w:hanging="1418"/>
      <w:outlineLvl w:val="3"/>
    </w:pPr>
    <w:rPr>
      <w:rFonts w:ascii="Times New Roman" w:hAnsi="Times New Roman"/>
      <w:b/>
      <w:sz w:val="20"/>
      <w:lang w:val="en-US"/>
    </w:rPr>
  </w:style>
  <w:style w:type="paragraph" w:styleId="Heading5">
    <w:name w:val="heading 5"/>
    <w:basedOn w:val="Heading4"/>
    <w:next w:val="Normal"/>
    <w:link w:val="Heading5Char"/>
    <w:uiPriority w:val="9"/>
    <w:semiHidden/>
    <w:unhideWhenUsed/>
    <w:qFormat/>
    <w:rsid w:val="00857DB4"/>
    <w:pPr>
      <w:spacing w:before="240"/>
      <w:ind w:left="360" w:hanging="360"/>
      <w:outlineLvl w:val="4"/>
    </w:pPr>
    <w:rPr>
      <w:b w:val="0"/>
      <w:bCs/>
      <w:spacing w:val="1"/>
    </w:rPr>
  </w:style>
  <w:style w:type="paragraph" w:styleId="Heading6">
    <w:name w:val="heading 6"/>
    <w:basedOn w:val="H6"/>
    <w:next w:val="Normal"/>
    <w:link w:val="Heading6Char"/>
    <w:uiPriority w:val="9"/>
    <w:semiHidden/>
    <w:unhideWhenUsed/>
    <w:qFormat/>
    <w:rsid w:val="00963681"/>
    <w:pPr>
      <w:outlineLvl w:val="5"/>
    </w:pPr>
  </w:style>
  <w:style w:type="paragraph" w:styleId="Heading7">
    <w:name w:val="heading 7"/>
    <w:basedOn w:val="H6"/>
    <w:next w:val="Normal"/>
    <w:link w:val="Heading7Char"/>
    <w:qFormat/>
    <w:rsid w:val="00963681"/>
    <w:pPr>
      <w:outlineLvl w:val="6"/>
    </w:pPr>
  </w:style>
  <w:style w:type="paragraph" w:styleId="Heading8">
    <w:name w:val="heading 8"/>
    <w:basedOn w:val="Heading1"/>
    <w:next w:val="Normal"/>
    <w:link w:val="Heading8Char"/>
    <w:qFormat/>
    <w:rsid w:val="00963681"/>
    <w:pPr>
      <w:ind w:left="0" w:firstLine="0"/>
      <w:outlineLvl w:val="7"/>
    </w:pPr>
  </w:style>
  <w:style w:type="paragraph" w:styleId="Heading9">
    <w:name w:val="heading 9"/>
    <w:basedOn w:val="Heading8"/>
    <w:next w:val="Normal"/>
    <w:link w:val="Heading9Char"/>
    <w:qFormat/>
    <w:rsid w:val="00963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customStyle="1" w:styleId="TAL">
    <w:name w:val="TAL"/>
    <w:basedOn w:val="Normal"/>
    <w:link w:val="TALCar"/>
    <w:rsid w:val="00963681"/>
    <w:pPr>
      <w:keepNext/>
      <w:keepLines/>
    </w:pPr>
    <w:rPr>
      <w:rFonts w:ascii="Arial" w:hAnsi="Arial"/>
      <w:sz w:val="18"/>
    </w:rPr>
  </w:style>
  <w:style w:type="paragraph" w:styleId="BodyText">
    <w:name w:val="Body Text"/>
    <w:basedOn w:val="Normal"/>
    <w:link w:val="BodyTextChar"/>
    <w:rsid w:val="00963681"/>
    <w:pPr>
      <w:widowControl w:val="0"/>
    </w:pPr>
    <w:rPr>
      <w:i/>
    </w:rPr>
  </w:style>
  <w:style w:type="paragraph" w:styleId="Header">
    <w:name w:val="header"/>
    <w:link w:val="HeaderChar"/>
    <w:rsid w:val="00963681"/>
    <w:pPr>
      <w:widowControl w:val="0"/>
      <w:overflowPunct w:val="0"/>
      <w:autoSpaceDE w:val="0"/>
      <w:autoSpaceDN w:val="0"/>
      <w:adjustRightInd w:val="0"/>
      <w:textAlignment w:val="baseline"/>
    </w:pPr>
    <w:rPr>
      <w:rFonts w:ascii="Arial" w:hAnsi="Arial"/>
      <w:b/>
      <w:noProof/>
      <w:sz w:val="18"/>
      <w:lang w:eastAsia="en-GB"/>
    </w:rPr>
  </w:style>
  <w:style w:type="paragraph" w:customStyle="1" w:styleId="Heading">
    <w:name w:val="Heading"/>
    <w:basedOn w:val="Normal"/>
    <w:rsid w:val="00963681"/>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rsid w:val="00963681"/>
    <w:pPr>
      <w:ind w:left="284"/>
      <w:jc w:val="both"/>
    </w:pPr>
    <w:rPr>
      <w:rFonts w:ascii="Arial" w:hAnsi="Arial"/>
      <w:sz w:val="22"/>
    </w:rPr>
  </w:style>
  <w:style w:type="paragraph" w:customStyle="1" w:styleId="TAH">
    <w:name w:val="TAH"/>
    <w:basedOn w:val="TAC"/>
    <w:rsid w:val="00963681"/>
    <w:rPr>
      <w:b/>
    </w:rPr>
  </w:style>
  <w:style w:type="paragraph" w:customStyle="1" w:styleId="HE">
    <w:name w:val="HE"/>
    <w:basedOn w:val="Normal"/>
    <w:rsid w:val="00963681"/>
    <w:rPr>
      <w:rFonts w:ascii="Arial" w:hAnsi="Arial"/>
      <w:b/>
    </w:rPr>
  </w:style>
  <w:style w:type="paragraph" w:styleId="BalloonText">
    <w:name w:val="Balloon Text"/>
    <w:basedOn w:val="Normal"/>
    <w:link w:val="BalloonTextChar"/>
    <w:semiHidden/>
    <w:rsid w:val="00963681"/>
    <w:rPr>
      <w:rFonts w:ascii="Tahoma" w:hAnsi="Tahoma" w:cs="Tahoma"/>
      <w:sz w:val="16"/>
      <w:szCs w:val="16"/>
    </w:rPr>
  </w:style>
  <w:style w:type="character" w:styleId="CommentReference">
    <w:name w:val="annotation reference"/>
    <w:uiPriority w:val="99"/>
    <w:qFormat/>
    <w:rsid w:val="00963681"/>
    <w:rPr>
      <w:sz w:val="16"/>
      <w:szCs w:val="16"/>
    </w:rPr>
  </w:style>
  <w:style w:type="paragraph" w:styleId="CommentText">
    <w:name w:val="annotation text"/>
    <w:basedOn w:val="Normal"/>
    <w:link w:val="CommentTextChar"/>
    <w:semiHidden/>
    <w:rsid w:val="00963681"/>
  </w:style>
  <w:style w:type="paragraph" w:styleId="CommentSubject">
    <w:name w:val="annotation subject"/>
    <w:basedOn w:val="CommentText"/>
    <w:next w:val="CommentText"/>
    <w:link w:val="CommentSubjectChar"/>
    <w:semiHidden/>
    <w:rsid w:val="00963681"/>
    <w:rPr>
      <w:b/>
      <w:bCs/>
    </w:rPr>
  </w:style>
  <w:style w:type="paragraph" w:customStyle="1" w:styleId="CRCoverPage">
    <w:name w:val="CR Cover Page"/>
    <w:rsid w:val="00963681"/>
    <w:pPr>
      <w:spacing w:after="120"/>
    </w:pPr>
    <w:rPr>
      <w:rFonts w:ascii="Arial" w:hAnsi="Arial"/>
      <w:lang w:eastAsia="en-US"/>
    </w:rPr>
  </w:style>
  <w:style w:type="character" w:styleId="Hyperlink">
    <w:name w:val="Hyperlink"/>
    <w:uiPriority w:val="99"/>
    <w:rsid w:val="00963681"/>
    <w:rPr>
      <w:color w:val="0000FF"/>
      <w:u w:val="single"/>
    </w:rPr>
  </w:style>
  <w:style w:type="paragraph" w:styleId="EndnoteText">
    <w:name w:val="endnote text"/>
    <w:basedOn w:val="Normal"/>
    <w:link w:val="EndnoteTextChar"/>
    <w:semiHidden/>
    <w:rsid w:val="00963681"/>
  </w:style>
  <w:style w:type="character" w:styleId="EndnoteReference">
    <w:name w:val="endnote reference"/>
    <w:semiHidden/>
    <w:rsid w:val="00963681"/>
    <w:rPr>
      <w:vertAlign w:val="superscript"/>
    </w:rPr>
  </w:style>
  <w:style w:type="paragraph" w:styleId="TOC8">
    <w:name w:val="toc 8"/>
    <w:basedOn w:val="TOC1"/>
    <w:semiHidden/>
    <w:rsid w:val="00963681"/>
    <w:pPr>
      <w:spacing w:before="180"/>
      <w:ind w:left="2693" w:hanging="2693"/>
    </w:pPr>
    <w:rPr>
      <w:b/>
    </w:rPr>
  </w:style>
  <w:style w:type="paragraph" w:styleId="TOC1">
    <w:name w:val="toc 1"/>
    <w:uiPriority w:val="39"/>
    <w:rsid w:val="009636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963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963681"/>
    <w:pPr>
      <w:ind w:left="1701" w:hanging="1701"/>
    </w:pPr>
  </w:style>
  <w:style w:type="paragraph" w:styleId="TOC4">
    <w:name w:val="toc 4"/>
    <w:basedOn w:val="TOC3"/>
    <w:uiPriority w:val="39"/>
    <w:rsid w:val="00963681"/>
    <w:pPr>
      <w:ind w:left="1418" w:hanging="1418"/>
    </w:pPr>
  </w:style>
  <w:style w:type="paragraph" w:styleId="TOC3">
    <w:name w:val="toc 3"/>
    <w:basedOn w:val="TOC2"/>
    <w:semiHidden/>
    <w:rsid w:val="00963681"/>
    <w:pPr>
      <w:ind w:left="1134" w:hanging="1134"/>
    </w:pPr>
  </w:style>
  <w:style w:type="paragraph" w:styleId="TOC2">
    <w:name w:val="toc 2"/>
    <w:basedOn w:val="TOC1"/>
    <w:uiPriority w:val="39"/>
    <w:rsid w:val="00963681"/>
    <w:pPr>
      <w:keepNext w:val="0"/>
      <w:spacing w:before="0"/>
      <w:ind w:left="851" w:hanging="851"/>
    </w:pPr>
    <w:rPr>
      <w:sz w:val="20"/>
    </w:rPr>
  </w:style>
  <w:style w:type="paragraph" w:styleId="Index2">
    <w:name w:val="index 2"/>
    <w:basedOn w:val="Index1"/>
    <w:semiHidden/>
    <w:rsid w:val="00963681"/>
    <w:pPr>
      <w:ind w:left="284"/>
    </w:pPr>
  </w:style>
  <w:style w:type="paragraph" w:styleId="Index1">
    <w:name w:val="index 1"/>
    <w:basedOn w:val="Normal"/>
    <w:semiHidden/>
    <w:rsid w:val="00963681"/>
    <w:pPr>
      <w:keepLines/>
    </w:pPr>
  </w:style>
  <w:style w:type="paragraph" w:customStyle="1" w:styleId="ZH">
    <w:name w:val="ZH"/>
    <w:rsid w:val="0096368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963681"/>
    <w:pPr>
      <w:outlineLvl w:val="9"/>
    </w:pPr>
  </w:style>
  <w:style w:type="paragraph" w:styleId="ListNumber2">
    <w:name w:val="List Number 2"/>
    <w:basedOn w:val="ListNumber"/>
    <w:rsid w:val="00963681"/>
    <w:pPr>
      <w:ind w:left="851"/>
    </w:pPr>
  </w:style>
  <w:style w:type="character" w:styleId="FootnoteReference">
    <w:name w:val="footnote reference"/>
    <w:semiHidden/>
    <w:rsid w:val="00963681"/>
    <w:rPr>
      <w:b/>
      <w:position w:val="6"/>
      <w:sz w:val="16"/>
    </w:rPr>
  </w:style>
  <w:style w:type="paragraph" w:styleId="FootnoteText">
    <w:name w:val="footnote text"/>
    <w:basedOn w:val="Normal"/>
    <w:link w:val="FootnoteTextChar"/>
    <w:semiHidden/>
    <w:rsid w:val="00963681"/>
    <w:pPr>
      <w:keepLines/>
      <w:ind w:left="454" w:hanging="454"/>
    </w:pPr>
    <w:rPr>
      <w:sz w:val="16"/>
    </w:rPr>
  </w:style>
  <w:style w:type="paragraph" w:customStyle="1" w:styleId="TAC">
    <w:name w:val="TAC"/>
    <w:basedOn w:val="TAL"/>
    <w:qFormat/>
    <w:rsid w:val="00963681"/>
    <w:pPr>
      <w:jc w:val="center"/>
    </w:pPr>
  </w:style>
  <w:style w:type="paragraph" w:customStyle="1" w:styleId="TF">
    <w:name w:val="TF"/>
    <w:basedOn w:val="TH"/>
    <w:rsid w:val="00963681"/>
    <w:pPr>
      <w:keepNext w:val="0"/>
      <w:spacing w:before="0" w:after="240"/>
    </w:pPr>
  </w:style>
  <w:style w:type="paragraph" w:customStyle="1" w:styleId="NO">
    <w:name w:val="NO"/>
    <w:basedOn w:val="Normal"/>
    <w:link w:val="NOChar"/>
    <w:qFormat/>
    <w:rsid w:val="00963681"/>
    <w:pPr>
      <w:keepLines/>
      <w:ind w:left="1135" w:hanging="851"/>
    </w:pPr>
  </w:style>
  <w:style w:type="paragraph" w:styleId="TOC9">
    <w:name w:val="toc 9"/>
    <w:basedOn w:val="TOC8"/>
    <w:semiHidden/>
    <w:rsid w:val="00963681"/>
    <w:pPr>
      <w:ind w:left="1418" w:hanging="1418"/>
    </w:pPr>
  </w:style>
  <w:style w:type="paragraph" w:customStyle="1" w:styleId="EX">
    <w:name w:val="EX"/>
    <w:basedOn w:val="Normal"/>
    <w:rsid w:val="00963681"/>
    <w:pPr>
      <w:keepLines/>
      <w:ind w:left="1702" w:hanging="1418"/>
    </w:pPr>
  </w:style>
  <w:style w:type="paragraph" w:customStyle="1" w:styleId="FP">
    <w:name w:val="FP"/>
    <w:basedOn w:val="Normal"/>
    <w:rsid w:val="00963681"/>
  </w:style>
  <w:style w:type="paragraph" w:customStyle="1" w:styleId="LD">
    <w:name w:val="LD"/>
    <w:rsid w:val="0096368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963681"/>
  </w:style>
  <w:style w:type="paragraph" w:customStyle="1" w:styleId="EW">
    <w:name w:val="EW"/>
    <w:basedOn w:val="EX"/>
    <w:rsid w:val="00963681"/>
  </w:style>
  <w:style w:type="paragraph" w:styleId="TOC6">
    <w:name w:val="toc 6"/>
    <w:basedOn w:val="TOC5"/>
    <w:next w:val="Normal"/>
    <w:semiHidden/>
    <w:rsid w:val="00963681"/>
    <w:pPr>
      <w:ind w:left="1985" w:hanging="1985"/>
    </w:pPr>
  </w:style>
  <w:style w:type="paragraph" w:styleId="TOC7">
    <w:name w:val="toc 7"/>
    <w:basedOn w:val="TOC6"/>
    <w:next w:val="Normal"/>
    <w:semiHidden/>
    <w:rsid w:val="00963681"/>
    <w:pPr>
      <w:ind w:left="2268" w:hanging="2268"/>
    </w:pPr>
  </w:style>
  <w:style w:type="paragraph" w:styleId="ListBullet2">
    <w:name w:val="List Bullet 2"/>
    <w:basedOn w:val="ListBullet"/>
    <w:rsid w:val="00963681"/>
    <w:pPr>
      <w:ind w:left="851"/>
    </w:pPr>
  </w:style>
  <w:style w:type="paragraph" w:styleId="ListBullet3">
    <w:name w:val="List Bullet 3"/>
    <w:basedOn w:val="ListBullet2"/>
    <w:rsid w:val="00963681"/>
    <w:pPr>
      <w:ind w:left="1135"/>
    </w:pPr>
  </w:style>
  <w:style w:type="paragraph" w:styleId="ListNumber">
    <w:name w:val="List Number"/>
    <w:basedOn w:val="List"/>
    <w:rsid w:val="00963681"/>
  </w:style>
  <w:style w:type="paragraph" w:customStyle="1" w:styleId="EQ">
    <w:name w:val="EQ"/>
    <w:basedOn w:val="Normal"/>
    <w:next w:val="Normal"/>
    <w:rsid w:val="00963681"/>
    <w:pPr>
      <w:keepLines/>
      <w:tabs>
        <w:tab w:val="center" w:pos="4536"/>
        <w:tab w:val="right" w:pos="9072"/>
      </w:tabs>
    </w:pPr>
    <w:rPr>
      <w:noProof/>
    </w:rPr>
  </w:style>
  <w:style w:type="paragraph" w:customStyle="1" w:styleId="TH">
    <w:name w:val="TH"/>
    <w:basedOn w:val="Normal"/>
    <w:rsid w:val="00963681"/>
    <w:pPr>
      <w:keepNext/>
      <w:keepLines/>
      <w:spacing w:before="60"/>
      <w:jc w:val="center"/>
    </w:pPr>
    <w:rPr>
      <w:rFonts w:ascii="Arial" w:hAnsi="Arial"/>
      <w:b/>
    </w:rPr>
  </w:style>
  <w:style w:type="paragraph" w:customStyle="1" w:styleId="NF">
    <w:name w:val="NF"/>
    <w:basedOn w:val="NO"/>
    <w:rsid w:val="00963681"/>
    <w:pPr>
      <w:keepNext/>
    </w:pPr>
    <w:rPr>
      <w:rFonts w:ascii="Arial" w:hAnsi="Arial"/>
      <w:sz w:val="18"/>
    </w:rPr>
  </w:style>
  <w:style w:type="paragraph" w:customStyle="1" w:styleId="PL">
    <w:name w:val="PL"/>
    <w:link w:val="PLChar"/>
    <w:qFormat/>
    <w:rsid w:val="0096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963681"/>
    <w:pPr>
      <w:jc w:val="right"/>
    </w:pPr>
  </w:style>
  <w:style w:type="paragraph" w:customStyle="1" w:styleId="H6">
    <w:name w:val="H6"/>
    <w:basedOn w:val="Heading5"/>
    <w:next w:val="Normal"/>
    <w:rsid w:val="00963681"/>
    <w:pPr>
      <w:ind w:left="1985" w:hanging="1985"/>
      <w:outlineLvl w:val="9"/>
    </w:pPr>
  </w:style>
  <w:style w:type="paragraph" w:customStyle="1" w:styleId="TAN">
    <w:name w:val="TAN"/>
    <w:basedOn w:val="TAL"/>
    <w:rsid w:val="00963681"/>
    <w:pPr>
      <w:ind w:left="851" w:hanging="851"/>
    </w:pPr>
  </w:style>
  <w:style w:type="paragraph" w:customStyle="1" w:styleId="ZA">
    <w:name w:val="ZA"/>
    <w:rsid w:val="00963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963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96368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963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963681"/>
    <w:pPr>
      <w:framePr w:wrap="notBeside" w:y="16161"/>
    </w:pPr>
  </w:style>
  <w:style w:type="character" w:customStyle="1" w:styleId="ZGSM">
    <w:name w:val="ZGSM"/>
    <w:rsid w:val="00963681"/>
  </w:style>
  <w:style w:type="paragraph" w:styleId="List2">
    <w:name w:val="List 2"/>
    <w:basedOn w:val="List"/>
    <w:rsid w:val="00963681"/>
    <w:pPr>
      <w:ind w:left="851"/>
    </w:pPr>
  </w:style>
  <w:style w:type="paragraph" w:customStyle="1" w:styleId="ZG">
    <w:name w:val="ZG"/>
    <w:rsid w:val="00963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rsid w:val="00963681"/>
    <w:pPr>
      <w:ind w:left="1135"/>
    </w:pPr>
  </w:style>
  <w:style w:type="paragraph" w:styleId="List4">
    <w:name w:val="List 4"/>
    <w:basedOn w:val="List3"/>
    <w:rsid w:val="00963681"/>
    <w:pPr>
      <w:ind w:left="1418"/>
    </w:pPr>
  </w:style>
  <w:style w:type="paragraph" w:styleId="List5">
    <w:name w:val="List 5"/>
    <w:basedOn w:val="List4"/>
    <w:rsid w:val="00963681"/>
    <w:pPr>
      <w:ind w:left="1702"/>
    </w:pPr>
  </w:style>
  <w:style w:type="paragraph" w:customStyle="1" w:styleId="EditorsNote">
    <w:name w:val="Editor's Note"/>
    <w:basedOn w:val="NO"/>
    <w:rsid w:val="00963681"/>
    <w:rPr>
      <w:color w:val="FF0000"/>
    </w:rPr>
  </w:style>
  <w:style w:type="paragraph" w:styleId="List">
    <w:name w:val="List"/>
    <w:basedOn w:val="Normal"/>
    <w:rsid w:val="00963681"/>
    <w:pPr>
      <w:ind w:left="568" w:hanging="284"/>
    </w:pPr>
  </w:style>
  <w:style w:type="paragraph" w:styleId="ListBullet">
    <w:name w:val="List Bullet"/>
    <w:basedOn w:val="List"/>
    <w:rsid w:val="00963681"/>
  </w:style>
  <w:style w:type="paragraph" w:styleId="ListBullet4">
    <w:name w:val="List Bullet 4"/>
    <w:basedOn w:val="ListBullet3"/>
    <w:rsid w:val="00963681"/>
    <w:pPr>
      <w:ind w:left="1418"/>
    </w:pPr>
  </w:style>
  <w:style w:type="paragraph" w:styleId="ListBullet5">
    <w:name w:val="List Bullet 5"/>
    <w:basedOn w:val="ListBullet4"/>
    <w:rsid w:val="00963681"/>
    <w:pPr>
      <w:ind w:left="1702"/>
    </w:pPr>
  </w:style>
  <w:style w:type="paragraph" w:customStyle="1" w:styleId="B1">
    <w:name w:val="B1"/>
    <w:basedOn w:val="List"/>
    <w:link w:val="B1Char"/>
    <w:qFormat/>
    <w:rsid w:val="00963681"/>
  </w:style>
  <w:style w:type="paragraph" w:customStyle="1" w:styleId="B2">
    <w:name w:val="B2"/>
    <w:basedOn w:val="List2"/>
    <w:link w:val="B2Char"/>
    <w:qFormat/>
    <w:rsid w:val="00963681"/>
  </w:style>
  <w:style w:type="paragraph" w:customStyle="1" w:styleId="B3">
    <w:name w:val="B3"/>
    <w:basedOn w:val="List3"/>
    <w:link w:val="B3Char"/>
    <w:qFormat/>
    <w:rsid w:val="00963681"/>
  </w:style>
  <w:style w:type="paragraph" w:customStyle="1" w:styleId="B4">
    <w:name w:val="B4"/>
    <w:basedOn w:val="List4"/>
    <w:link w:val="B4Char"/>
    <w:qFormat/>
    <w:rsid w:val="00963681"/>
  </w:style>
  <w:style w:type="paragraph" w:customStyle="1" w:styleId="B5">
    <w:name w:val="B5"/>
    <w:basedOn w:val="List5"/>
    <w:link w:val="B5Char"/>
    <w:rsid w:val="00963681"/>
  </w:style>
  <w:style w:type="paragraph" w:styleId="Footer">
    <w:name w:val="footer"/>
    <w:basedOn w:val="Header"/>
    <w:link w:val="FooterChar"/>
    <w:rsid w:val="00963681"/>
    <w:pPr>
      <w:jc w:val="center"/>
    </w:pPr>
    <w:rPr>
      <w:i/>
    </w:rPr>
  </w:style>
  <w:style w:type="paragraph" w:customStyle="1" w:styleId="ZTD">
    <w:name w:val="ZTD"/>
    <w:basedOn w:val="ZB"/>
    <w:rsid w:val="00963681"/>
    <w:pPr>
      <w:framePr w:hRule="auto" w:wrap="notBeside" w:y="852"/>
    </w:pPr>
    <w:rPr>
      <w:i w:val="0"/>
      <w:sz w:val="40"/>
    </w:rPr>
  </w:style>
  <w:style w:type="table" w:styleId="TableGrid">
    <w:name w:val="Table Grid"/>
    <w:aliases w:val="TableGrid"/>
    <w:basedOn w:val="TableNormal"/>
    <w:uiPriority w:val="39"/>
    <w:qFormat/>
    <w:rsid w:val="0096368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63681"/>
    <w:rPr>
      <w:b/>
      <w:bCs/>
    </w:rPr>
  </w:style>
  <w:style w:type="character" w:customStyle="1" w:styleId="B1Char">
    <w:name w:val="B1 Char"/>
    <w:link w:val="B1"/>
    <w:qFormat/>
    <w:rsid w:val="00963681"/>
    <w:rPr>
      <w:rFonts w:eastAsia="Times New Roman"/>
      <w:sz w:val="24"/>
      <w:szCs w:val="24"/>
    </w:rPr>
  </w:style>
  <w:style w:type="character" w:customStyle="1" w:styleId="B5Char">
    <w:name w:val="B5 Char"/>
    <w:link w:val="B5"/>
    <w:qFormat/>
    <w:locked/>
    <w:rsid w:val="00963681"/>
    <w:rPr>
      <w:rFonts w:eastAsia="Times New Roman"/>
      <w:sz w:val="24"/>
      <w:szCs w:val="24"/>
    </w:rPr>
  </w:style>
  <w:style w:type="character" w:customStyle="1" w:styleId="B6Char">
    <w:name w:val="B6 Char"/>
    <w:link w:val="B6"/>
    <w:qFormat/>
    <w:locked/>
    <w:rsid w:val="00963681"/>
    <w:rPr>
      <w:rFonts w:eastAsia="Times New Roman"/>
    </w:rPr>
  </w:style>
  <w:style w:type="paragraph" w:customStyle="1" w:styleId="B6">
    <w:name w:val="B6"/>
    <w:basedOn w:val="B5"/>
    <w:link w:val="B6Char"/>
    <w:qFormat/>
    <w:rsid w:val="00963681"/>
    <w:pPr>
      <w:ind w:left="1985"/>
    </w:pPr>
  </w:style>
  <w:style w:type="character" w:customStyle="1" w:styleId="B4Char">
    <w:name w:val="B4 Char"/>
    <w:link w:val="B4"/>
    <w:qFormat/>
    <w:rsid w:val="00963681"/>
    <w:rPr>
      <w:rFonts w:eastAsia="Times New Roman"/>
      <w:sz w:val="24"/>
      <w:szCs w:val="24"/>
    </w:rPr>
  </w:style>
  <w:style w:type="character" w:customStyle="1" w:styleId="B3Char">
    <w:name w:val="B3 Char"/>
    <w:link w:val="B3"/>
    <w:qFormat/>
    <w:rsid w:val="00963681"/>
    <w:rPr>
      <w:rFonts w:eastAsia="Times New Roman"/>
      <w:sz w:val="24"/>
      <w:szCs w:val="24"/>
    </w:rPr>
  </w:style>
  <w:style w:type="paragraph" w:customStyle="1" w:styleId="Doc-text2">
    <w:name w:val="Doc-text2"/>
    <w:basedOn w:val="Normal"/>
    <w:link w:val="Doc-text2Char"/>
    <w:qFormat/>
    <w:rsid w:val="00963681"/>
    <w:pPr>
      <w:tabs>
        <w:tab w:val="left" w:pos="1622"/>
      </w:tabs>
      <w:ind w:left="1622" w:hanging="363"/>
    </w:pPr>
    <w:rPr>
      <w:rFonts w:ascii="Arial" w:eastAsia="MS Mincho" w:hAnsi="Arial"/>
    </w:rPr>
  </w:style>
  <w:style w:type="character" w:customStyle="1" w:styleId="Doc-text2Char">
    <w:name w:val="Doc-text2 Char"/>
    <w:link w:val="Doc-text2"/>
    <w:qFormat/>
    <w:rsid w:val="00963681"/>
    <w:rPr>
      <w:rFonts w:ascii="Arial" w:eastAsia="MS Mincho" w:hAnsi="Arial"/>
      <w:sz w:val="24"/>
      <w:szCs w:val="24"/>
    </w:rPr>
  </w:style>
  <w:style w:type="character" w:customStyle="1" w:styleId="B2Char">
    <w:name w:val="B2 Char"/>
    <w:link w:val="B2"/>
    <w:qFormat/>
    <w:rsid w:val="00963681"/>
    <w:rPr>
      <w:rFonts w:eastAsia="Times New Roman"/>
      <w:sz w:val="24"/>
      <w:szCs w:val="24"/>
    </w:rPr>
  </w:style>
  <w:style w:type="character" w:customStyle="1" w:styleId="NOChar">
    <w:name w:val="NO Char"/>
    <w:link w:val="NO"/>
    <w:qFormat/>
    <w:rsid w:val="00963681"/>
    <w:rPr>
      <w:rFonts w:eastAsia="Times New Roman"/>
      <w:sz w:val="24"/>
      <w:szCs w:val="24"/>
    </w:rPr>
  </w:style>
  <w:style w:type="character" w:customStyle="1" w:styleId="apple-tab-span">
    <w:name w:val="apple-tab-span"/>
    <w:basedOn w:val="DefaultParagraphFont"/>
    <w:rsid w:val="00963681"/>
  </w:style>
  <w:style w:type="paragraph" w:styleId="NormalWeb">
    <w:name w:val="Normal (Web)"/>
    <w:basedOn w:val="Normal"/>
    <w:uiPriority w:val="99"/>
    <w:unhideWhenUsed/>
    <w:rsid w:val="003867F8"/>
    <w:pPr>
      <w:spacing w:before="100" w:beforeAutospacing="1" w:after="100" w:afterAutospacing="1"/>
    </w:pPr>
  </w:style>
  <w:style w:type="character" w:customStyle="1" w:styleId="word">
    <w:name w:val="word"/>
    <w:basedOn w:val="DefaultParagraphFont"/>
    <w:rsid w:val="00DE1A98"/>
  </w:style>
  <w:style w:type="character" w:customStyle="1" w:styleId="whitespace">
    <w:name w:val="whitespace"/>
    <w:basedOn w:val="DefaultParagraphFont"/>
    <w:rsid w:val="00DE1A98"/>
  </w:style>
  <w:style w:type="character" w:customStyle="1" w:styleId="highlight">
    <w:name w:val="highlight"/>
    <w:basedOn w:val="DefaultParagraphFont"/>
    <w:rsid w:val="00A53D36"/>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BD638B"/>
    <w:pPr>
      <w:ind w:left="720"/>
      <w:contextualSpacing/>
    </w:pPr>
  </w:style>
  <w:style w:type="paragraph" w:styleId="Revision">
    <w:name w:val="Revision"/>
    <w:hidden/>
    <w:uiPriority w:val="99"/>
    <w:semiHidden/>
    <w:rsid w:val="006B7ABF"/>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列出段落 Char,Lettre d'introduction Char,列 Char"/>
    <w:link w:val="ListParagraph"/>
    <w:uiPriority w:val="34"/>
    <w:qFormat/>
    <w:locked/>
    <w:rsid w:val="00020BE3"/>
    <w:rPr>
      <w:rFonts w:eastAsia="Times New Roman"/>
    </w:rPr>
  </w:style>
  <w:style w:type="character" w:customStyle="1" w:styleId="apple-converted-space">
    <w:name w:val="apple-converted-space"/>
    <w:basedOn w:val="DefaultParagraphFont"/>
    <w:rsid w:val="00531C6E"/>
  </w:style>
  <w:style w:type="character" w:styleId="Strong">
    <w:name w:val="Strong"/>
    <w:basedOn w:val="DefaultParagraphFont"/>
    <w:uiPriority w:val="22"/>
    <w:qFormat/>
    <w:rsid w:val="00F74941"/>
    <w:rPr>
      <w:b/>
      <w:bCs/>
    </w:rPr>
  </w:style>
  <w:style w:type="table" w:customStyle="1" w:styleId="a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character" w:customStyle="1" w:styleId="TALCar">
    <w:name w:val="TAL Car"/>
    <w:link w:val="TAL"/>
    <w:qFormat/>
    <w:rsid w:val="005D02CE"/>
    <w:rPr>
      <w:rFonts w:ascii="Arial" w:hAnsi="Arial"/>
      <w:sz w:val="18"/>
    </w:rPr>
  </w:style>
  <w:style w:type="character" w:customStyle="1" w:styleId="Heading2Char">
    <w:name w:val="Heading 2 Char"/>
    <w:link w:val="Heading2"/>
    <w:rsid w:val="00D35B52"/>
    <w:rPr>
      <w:rFonts w:ascii="Arial" w:hAnsi="Arial"/>
      <w:sz w:val="28"/>
      <w:szCs w:val="28"/>
      <w:lang w:eastAsia="en-GB"/>
    </w:rPr>
  </w:style>
  <w:style w:type="character" w:customStyle="1" w:styleId="PLChar">
    <w:name w:val="PL Char"/>
    <w:link w:val="PL"/>
    <w:qFormat/>
    <w:rsid w:val="007406C6"/>
    <w:rPr>
      <w:rFonts w:ascii="Courier New" w:hAnsi="Courier New"/>
      <w:noProof/>
      <w:sz w:val="16"/>
      <w:lang w:val="en-GB" w:eastAsia="en-GB"/>
    </w:rPr>
  </w:style>
  <w:style w:type="paragraph" w:styleId="NoSpacing">
    <w:name w:val="No Spacing"/>
    <w:uiPriority w:val="1"/>
    <w:qFormat/>
    <w:rsid w:val="0016218C"/>
  </w:style>
  <w:style w:type="table" w:customStyle="1" w:styleId="a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pPr>
      <w:spacing w:after="180"/>
    </w:pPr>
    <w:tblPr>
      <w:tblStyleRowBandSize w:val="1"/>
      <w:tblStyleColBandSize w:val="1"/>
      <w:tblCellMar>
        <w:top w:w="100" w:type="dxa"/>
        <w:left w:w="100" w:type="dxa"/>
        <w:bottom w:w="100" w:type="dxa"/>
        <w:right w:w="100" w:type="dxa"/>
      </w:tblCellMar>
    </w:tblPr>
  </w:style>
  <w:style w:type="character" w:customStyle="1" w:styleId="Heading3Char">
    <w:name w:val="Heading 3 Char"/>
    <w:basedOn w:val="DefaultParagraphFont"/>
    <w:link w:val="Heading3"/>
    <w:rsid w:val="004C0A23"/>
    <w:rPr>
      <w:rFonts w:ascii="Arial" w:hAnsi="Arial"/>
      <w:sz w:val="28"/>
      <w:lang w:eastAsia="en-GB"/>
    </w:rPr>
  </w:style>
  <w:style w:type="character" w:styleId="SubtleEmphasis">
    <w:name w:val="Subtle Emphasis"/>
    <w:basedOn w:val="DefaultParagraphFont"/>
    <w:uiPriority w:val="19"/>
    <w:qFormat/>
    <w:rsid w:val="00E56190"/>
    <w:rPr>
      <w:i/>
      <w:iCs/>
      <w:color w:val="404040" w:themeColor="text1" w:themeTint="BF"/>
    </w:rPr>
  </w:style>
  <w:style w:type="character" w:customStyle="1" w:styleId="Heading1Char">
    <w:name w:val="Heading 1 Char"/>
    <w:basedOn w:val="DefaultParagraphFont"/>
    <w:link w:val="Heading1"/>
    <w:uiPriority w:val="9"/>
    <w:rsid w:val="00854E37"/>
    <w:rPr>
      <w:rFonts w:ascii="Arial" w:hAnsi="Arial"/>
      <w:sz w:val="36"/>
      <w:lang w:eastAsia="en-GB"/>
    </w:rPr>
  </w:style>
  <w:style w:type="character" w:customStyle="1" w:styleId="Heading4Char">
    <w:name w:val="Heading 4 Char"/>
    <w:basedOn w:val="DefaultParagraphFont"/>
    <w:link w:val="Heading4"/>
    <w:uiPriority w:val="9"/>
    <w:rsid w:val="007A5234"/>
    <w:rPr>
      <w:b/>
      <w:szCs w:val="28"/>
      <w:lang w:val="en-US" w:eastAsia="en-GB"/>
    </w:rPr>
  </w:style>
  <w:style w:type="character" w:customStyle="1" w:styleId="Heading5Char">
    <w:name w:val="Heading 5 Char"/>
    <w:basedOn w:val="DefaultParagraphFont"/>
    <w:link w:val="Heading5"/>
    <w:uiPriority w:val="9"/>
    <w:semiHidden/>
    <w:rsid w:val="00854E37"/>
    <w:rPr>
      <w:bCs/>
      <w:spacing w:val="1"/>
      <w:szCs w:val="28"/>
      <w:lang w:val="en-US" w:eastAsia="en-GB"/>
    </w:rPr>
  </w:style>
  <w:style w:type="character" w:customStyle="1" w:styleId="Heading6Char">
    <w:name w:val="Heading 6 Char"/>
    <w:basedOn w:val="DefaultParagraphFont"/>
    <w:link w:val="Heading6"/>
    <w:uiPriority w:val="9"/>
    <w:semiHidden/>
    <w:rsid w:val="00854E37"/>
    <w:rPr>
      <w:bCs/>
      <w:spacing w:val="1"/>
      <w:szCs w:val="28"/>
      <w:lang w:val="en-US" w:eastAsia="en-GB"/>
    </w:rPr>
  </w:style>
  <w:style w:type="character" w:customStyle="1" w:styleId="Heading7Char">
    <w:name w:val="Heading 7 Char"/>
    <w:basedOn w:val="DefaultParagraphFont"/>
    <w:link w:val="Heading7"/>
    <w:rsid w:val="00854E37"/>
    <w:rPr>
      <w:bCs/>
      <w:spacing w:val="1"/>
      <w:szCs w:val="28"/>
      <w:lang w:val="en-US" w:eastAsia="en-GB"/>
    </w:rPr>
  </w:style>
  <w:style w:type="character" w:customStyle="1" w:styleId="Heading8Char">
    <w:name w:val="Heading 8 Char"/>
    <w:basedOn w:val="DefaultParagraphFont"/>
    <w:link w:val="Heading8"/>
    <w:rsid w:val="00854E37"/>
    <w:rPr>
      <w:rFonts w:ascii="Arial" w:hAnsi="Arial"/>
      <w:sz w:val="36"/>
      <w:lang w:eastAsia="en-GB"/>
    </w:rPr>
  </w:style>
  <w:style w:type="character" w:customStyle="1" w:styleId="Heading9Char">
    <w:name w:val="Heading 9 Char"/>
    <w:basedOn w:val="DefaultParagraphFont"/>
    <w:link w:val="Heading9"/>
    <w:rsid w:val="00854E37"/>
    <w:rPr>
      <w:rFonts w:ascii="Arial" w:hAnsi="Arial"/>
      <w:sz w:val="36"/>
      <w:lang w:eastAsia="en-GB"/>
    </w:rPr>
  </w:style>
  <w:style w:type="character" w:customStyle="1" w:styleId="TitleChar">
    <w:name w:val="Title Char"/>
    <w:basedOn w:val="DefaultParagraphFont"/>
    <w:link w:val="Title"/>
    <w:uiPriority w:val="10"/>
    <w:rsid w:val="00854E37"/>
    <w:rPr>
      <w:b/>
      <w:sz w:val="72"/>
      <w:szCs w:val="72"/>
    </w:rPr>
  </w:style>
  <w:style w:type="character" w:customStyle="1" w:styleId="BodyTextChar">
    <w:name w:val="Body Text Char"/>
    <w:basedOn w:val="DefaultParagraphFont"/>
    <w:link w:val="BodyText"/>
    <w:rsid w:val="00854E37"/>
    <w:rPr>
      <w:i/>
    </w:rPr>
  </w:style>
  <w:style w:type="character" w:customStyle="1" w:styleId="HeaderChar">
    <w:name w:val="Header Char"/>
    <w:basedOn w:val="DefaultParagraphFont"/>
    <w:link w:val="Header"/>
    <w:rsid w:val="00854E37"/>
    <w:rPr>
      <w:rFonts w:ascii="Arial" w:hAnsi="Arial"/>
      <w:b/>
      <w:noProof/>
      <w:sz w:val="18"/>
      <w:lang w:eastAsia="en-GB"/>
    </w:rPr>
  </w:style>
  <w:style w:type="character" w:customStyle="1" w:styleId="BodyTextIndent2Char">
    <w:name w:val="Body Text Indent 2 Char"/>
    <w:basedOn w:val="DefaultParagraphFont"/>
    <w:link w:val="BodyTextIndent2"/>
    <w:rsid w:val="00854E37"/>
    <w:rPr>
      <w:rFonts w:ascii="Arial" w:hAnsi="Arial"/>
      <w:sz w:val="22"/>
    </w:rPr>
  </w:style>
  <w:style w:type="character" w:customStyle="1" w:styleId="BalloonTextChar">
    <w:name w:val="Balloon Text Char"/>
    <w:basedOn w:val="DefaultParagraphFont"/>
    <w:link w:val="BalloonText"/>
    <w:semiHidden/>
    <w:rsid w:val="00854E37"/>
    <w:rPr>
      <w:rFonts w:ascii="Tahoma" w:hAnsi="Tahoma" w:cs="Tahoma"/>
      <w:sz w:val="16"/>
      <w:szCs w:val="16"/>
    </w:rPr>
  </w:style>
  <w:style w:type="character" w:customStyle="1" w:styleId="CommentTextChar">
    <w:name w:val="Comment Text Char"/>
    <w:basedOn w:val="DefaultParagraphFont"/>
    <w:link w:val="CommentText"/>
    <w:semiHidden/>
    <w:rsid w:val="00854E37"/>
  </w:style>
  <w:style w:type="character" w:customStyle="1" w:styleId="CommentSubjectChar">
    <w:name w:val="Comment Subject Char"/>
    <w:basedOn w:val="CommentTextChar"/>
    <w:link w:val="CommentSubject"/>
    <w:semiHidden/>
    <w:rsid w:val="00854E37"/>
    <w:rPr>
      <w:b/>
      <w:bCs/>
    </w:rPr>
  </w:style>
  <w:style w:type="character" w:customStyle="1" w:styleId="EndnoteTextChar">
    <w:name w:val="Endnote Text Char"/>
    <w:basedOn w:val="DefaultParagraphFont"/>
    <w:link w:val="EndnoteText"/>
    <w:semiHidden/>
    <w:rsid w:val="00854E37"/>
  </w:style>
  <w:style w:type="character" w:customStyle="1" w:styleId="FootnoteTextChar">
    <w:name w:val="Footnote Text Char"/>
    <w:basedOn w:val="DefaultParagraphFont"/>
    <w:link w:val="FootnoteText"/>
    <w:semiHidden/>
    <w:rsid w:val="00854E37"/>
    <w:rPr>
      <w:sz w:val="16"/>
    </w:rPr>
  </w:style>
  <w:style w:type="character" w:customStyle="1" w:styleId="FooterChar">
    <w:name w:val="Footer Char"/>
    <w:basedOn w:val="DefaultParagraphFont"/>
    <w:link w:val="Footer"/>
    <w:rsid w:val="00854E37"/>
    <w:rPr>
      <w:rFonts w:ascii="Arial" w:hAnsi="Arial"/>
      <w:b/>
      <w:i/>
      <w:noProof/>
      <w:sz w:val="18"/>
      <w:lang w:eastAsia="en-GB"/>
    </w:rPr>
  </w:style>
  <w:style w:type="character" w:customStyle="1" w:styleId="SubtitleChar">
    <w:name w:val="Subtitle Char"/>
    <w:basedOn w:val="DefaultParagraphFont"/>
    <w:link w:val="Subtitle"/>
    <w:uiPriority w:val="11"/>
    <w:rsid w:val="00854E37"/>
    <w:rPr>
      <w:rFonts w:ascii="Georgia" w:eastAsia="Georgia" w:hAnsi="Georgia" w:cs="Georgia"/>
      <w:i/>
      <w:color w:val="666666"/>
      <w:sz w:val="48"/>
      <w:szCs w:val="48"/>
    </w:r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672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rusPp/99gL6qFrtGJe70jRjGg==">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D31BF6E-2A9D-480F-A96A-6734DD5C5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9</Pages>
  <Words>4290</Words>
  <Characters>24455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Jonggil</dc:creator>
  <cp:lastModifiedBy>Nam Jonggil</cp:lastModifiedBy>
  <cp:revision>14</cp:revision>
  <dcterms:created xsi:type="dcterms:W3CDTF">2022-09-27T12:52:00Z</dcterms:created>
  <dcterms:modified xsi:type="dcterms:W3CDTF">2022-09-30T06:46:00Z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